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5AC" w:rsidRPr="00AD2410" w:rsidRDefault="00FE45AC" w:rsidP="00E165CE">
      <w:pPr>
        <w:pStyle w:val="Encabezado"/>
        <w:tabs>
          <w:tab w:val="clear" w:pos="8838"/>
          <w:tab w:val="right" w:pos="9356"/>
        </w:tabs>
        <w:spacing w:after="0" w:line="240" w:lineRule="auto"/>
        <w:jc w:val="center"/>
        <w:rPr>
          <w:rFonts w:ascii="Arial" w:hAnsi="Arial" w:cs="Arial"/>
          <w:b/>
          <w:sz w:val="23"/>
          <w:szCs w:val="23"/>
          <w:lang w:val="es-ES"/>
        </w:rPr>
      </w:pPr>
      <w:bookmarkStart w:id="0" w:name="_GoBack"/>
      <w:bookmarkEnd w:id="0"/>
      <w:r w:rsidRPr="00AD2410">
        <w:rPr>
          <w:rFonts w:ascii="Arial" w:hAnsi="Arial" w:cs="Arial"/>
          <w:b/>
          <w:sz w:val="23"/>
          <w:szCs w:val="23"/>
          <w:lang w:val="es-ES"/>
        </w:rPr>
        <w:t>ORDEN DEL DÍA</w:t>
      </w:r>
    </w:p>
    <w:p w:rsidR="00DD7F4F" w:rsidRPr="00AD2410" w:rsidRDefault="00DD7F4F" w:rsidP="00AA469E">
      <w:pPr>
        <w:tabs>
          <w:tab w:val="num" w:pos="851"/>
          <w:tab w:val="left" w:pos="1770"/>
        </w:tabs>
        <w:spacing w:after="0" w:line="240" w:lineRule="auto"/>
        <w:jc w:val="both"/>
        <w:rPr>
          <w:rFonts w:ascii="Arial" w:hAnsi="Arial" w:cs="Arial"/>
          <w:sz w:val="23"/>
          <w:szCs w:val="23"/>
        </w:rPr>
      </w:pPr>
    </w:p>
    <w:p w:rsidR="00AD2410" w:rsidRPr="00AD2410" w:rsidRDefault="00454BB2" w:rsidP="00AD2410">
      <w:pPr>
        <w:numPr>
          <w:ilvl w:val="0"/>
          <w:numId w:val="1"/>
        </w:numPr>
        <w:tabs>
          <w:tab w:val="num" w:pos="720"/>
          <w:tab w:val="left" w:pos="1770"/>
        </w:tabs>
        <w:spacing w:after="0" w:line="240" w:lineRule="auto"/>
        <w:ind w:left="567" w:hanging="567"/>
        <w:jc w:val="both"/>
        <w:rPr>
          <w:rFonts w:ascii="Arial" w:hAnsi="Arial" w:cs="Arial"/>
          <w:sz w:val="23"/>
          <w:szCs w:val="23"/>
        </w:rPr>
      </w:pPr>
      <w:r w:rsidRPr="00AD2410">
        <w:rPr>
          <w:rFonts w:ascii="Arial" w:hAnsi="Arial" w:cs="Arial"/>
          <w:sz w:val="23"/>
          <w:szCs w:val="23"/>
        </w:rPr>
        <w:t>Lista de asistencia y declaración de quórum legal.</w:t>
      </w:r>
    </w:p>
    <w:p w:rsidR="00AD2410" w:rsidRPr="00AD2410" w:rsidRDefault="00AD2410" w:rsidP="00AD2410">
      <w:pPr>
        <w:tabs>
          <w:tab w:val="left" w:pos="1770"/>
        </w:tabs>
        <w:spacing w:after="0" w:line="240" w:lineRule="auto"/>
        <w:ind w:left="567"/>
        <w:jc w:val="both"/>
        <w:rPr>
          <w:rFonts w:ascii="Arial" w:hAnsi="Arial" w:cs="Arial"/>
          <w:sz w:val="23"/>
          <w:szCs w:val="23"/>
        </w:rPr>
      </w:pPr>
    </w:p>
    <w:p w:rsidR="00AD2410" w:rsidRPr="00AD2410" w:rsidRDefault="00AD2410" w:rsidP="00AD2410">
      <w:pPr>
        <w:numPr>
          <w:ilvl w:val="0"/>
          <w:numId w:val="1"/>
        </w:numPr>
        <w:tabs>
          <w:tab w:val="clear" w:pos="2138"/>
          <w:tab w:val="num" w:pos="567"/>
        </w:tabs>
        <w:spacing w:after="0" w:line="240" w:lineRule="auto"/>
        <w:ind w:left="567" w:hanging="567"/>
        <w:jc w:val="both"/>
        <w:rPr>
          <w:rFonts w:ascii="Arial" w:hAnsi="Arial" w:cs="Arial"/>
          <w:sz w:val="23"/>
          <w:szCs w:val="23"/>
        </w:rPr>
      </w:pPr>
      <w:r w:rsidRPr="00AD2410">
        <w:rPr>
          <w:rFonts w:ascii="Arial" w:hAnsi="Arial" w:cs="Arial"/>
          <w:sz w:val="23"/>
          <w:szCs w:val="23"/>
        </w:rPr>
        <w:t>Lectura, dispensa, modificación y aprobación, en su caso, del acta de la sesión ordinaria No. 44 del Honorable Ayuntamiento del Municipio de Juárez, Estado de Chihuahua.</w:t>
      </w:r>
    </w:p>
    <w:p w:rsidR="00AD2410" w:rsidRPr="00AD2410" w:rsidRDefault="00AD2410" w:rsidP="00AD2410">
      <w:pPr>
        <w:tabs>
          <w:tab w:val="left" w:pos="1770"/>
        </w:tabs>
        <w:spacing w:after="0" w:line="240" w:lineRule="auto"/>
        <w:ind w:left="567"/>
        <w:jc w:val="both"/>
        <w:rPr>
          <w:rFonts w:ascii="Arial" w:hAnsi="Arial" w:cs="Arial"/>
          <w:sz w:val="23"/>
          <w:szCs w:val="23"/>
        </w:rPr>
      </w:pPr>
    </w:p>
    <w:p w:rsidR="00AD2410" w:rsidRPr="00AD2410" w:rsidRDefault="00AD2410" w:rsidP="00AD2410">
      <w:pPr>
        <w:numPr>
          <w:ilvl w:val="0"/>
          <w:numId w:val="1"/>
        </w:numPr>
        <w:tabs>
          <w:tab w:val="clear" w:pos="2138"/>
          <w:tab w:val="num" w:pos="567"/>
        </w:tabs>
        <w:spacing w:after="0" w:line="240" w:lineRule="auto"/>
        <w:ind w:left="567" w:hanging="567"/>
        <w:jc w:val="both"/>
        <w:rPr>
          <w:rFonts w:ascii="Arial" w:hAnsi="Arial" w:cs="Arial"/>
          <w:sz w:val="23"/>
          <w:szCs w:val="23"/>
        </w:rPr>
      </w:pPr>
      <w:r w:rsidRPr="00AD2410">
        <w:rPr>
          <w:rFonts w:ascii="Arial" w:hAnsi="Arial" w:cs="Arial"/>
          <w:color w:val="09070C"/>
          <w:sz w:val="23"/>
          <w:szCs w:val="23"/>
          <w:lang w:val="es-ES"/>
        </w:rPr>
        <w:t>Comparecencia de</w:t>
      </w:r>
      <w:r w:rsidRPr="00AD2410">
        <w:rPr>
          <w:rFonts w:ascii="Arial" w:hAnsi="Arial" w:cs="Arial"/>
          <w:color w:val="343137"/>
          <w:sz w:val="23"/>
          <w:szCs w:val="23"/>
          <w:lang w:val="es-ES"/>
        </w:rPr>
        <w:t>l</w:t>
      </w:r>
      <w:r w:rsidRPr="00AD2410">
        <w:rPr>
          <w:rFonts w:ascii="Arial" w:hAnsi="Arial" w:cs="Arial"/>
          <w:b/>
          <w:sz w:val="23"/>
          <w:szCs w:val="23"/>
        </w:rPr>
        <w:t xml:space="preserve"> </w:t>
      </w:r>
      <w:r w:rsidRPr="00AD2410">
        <w:rPr>
          <w:rFonts w:ascii="Arial" w:hAnsi="Arial" w:cs="Arial"/>
          <w:color w:val="09070C"/>
          <w:sz w:val="23"/>
          <w:szCs w:val="23"/>
          <w:lang w:val="es-ES"/>
        </w:rPr>
        <w:t>Coordinador de Participación Ciudadana y Contacto Social.</w:t>
      </w:r>
    </w:p>
    <w:p w:rsidR="00AD2410" w:rsidRPr="00AD2410" w:rsidRDefault="00AD2410" w:rsidP="00AD2410">
      <w:pPr>
        <w:tabs>
          <w:tab w:val="left" w:pos="1770"/>
        </w:tabs>
        <w:spacing w:after="0" w:line="240" w:lineRule="auto"/>
        <w:ind w:left="567"/>
        <w:jc w:val="both"/>
        <w:rPr>
          <w:rFonts w:ascii="Arial" w:hAnsi="Arial" w:cs="Arial"/>
          <w:sz w:val="23"/>
          <w:szCs w:val="23"/>
        </w:rPr>
      </w:pPr>
    </w:p>
    <w:p w:rsidR="00AD2410" w:rsidRPr="00AD2410" w:rsidRDefault="00AD2410" w:rsidP="00AD2410">
      <w:pPr>
        <w:numPr>
          <w:ilvl w:val="0"/>
          <w:numId w:val="1"/>
        </w:numPr>
        <w:tabs>
          <w:tab w:val="clear" w:pos="2138"/>
          <w:tab w:val="num" w:pos="567"/>
        </w:tabs>
        <w:spacing w:after="0" w:line="240" w:lineRule="auto"/>
        <w:ind w:left="567" w:hanging="567"/>
        <w:jc w:val="both"/>
        <w:rPr>
          <w:rFonts w:ascii="Arial" w:hAnsi="Arial" w:cs="Arial"/>
          <w:sz w:val="23"/>
          <w:szCs w:val="23"/>
        </w:rPr>
      </w:pPr>
      <w:r w:rsidRPr="00AD2410">
        <w:rPr>
          <w:rFonts w:ascii="Arial" w:hAnsi="Arial" w:cs="Arial"/>
          <w:sz w:val="23"/>
          <w:szCs w:val="23"/>
        </w:rPr>
        <w:t>Presentación de Proyectos de Acuerdos y Resoluciones.</w:t>
      </w:r>
    </w:p>
    <w:p w:rsidR="00AD2410" w:rsidRPr="00AD2410" w:rsidRDefault="00AD2410" w:rsidP="00AD2410">
      <w:pPr>
        <w:tabs>
          <w:tab w:val="left" w:pos="1770"/>
        </w:tabs>
        <w:spacing w:after="0" w:line="240" w:lineRule="auto"/>
        <w:ind w:left="567"/>
        <w:jc w:val="both"/>
        <w:rPr>
          <w:rFonts w:ascii="Arial" w:hAnsi="Arial" w:cs="Arial"/>
          <w:sz w:val="23"/>
          <w:szCs w:val="23"/>
        </w:rPr>
      </w:pPr>
    </w:p>
    <w:p w:rsidR="00AD2410" w:rsidRPr="00AD2410" w:rsidRDefault="00AD2410" w:rsidP="005E6271">
      <w:pPr>
        <w:numPr>
          <w:ilvl w:val="0"/>
          <w:numId w:val="10"/>
        </w:numPr>
        <w:tabs>
          <w:tab w:val="left" w:pos="1276"/>
        </w:tabs>
        <w:spacing w:after="0" w:line="240" w:lineRule="auto"/>
        <w:ind w:left="1276" w:hanging="709"/>
        <w:jc w:val="both"/>
        <w:rPr>
          <w:rFonts w:ascii="Arial" w:hAnsi="Arial" w:cs="Arial"/>
          <w:sz w:val="23"/>
          <w:szCs w:val="23"/>
        </w:rPr>
      </w:pPr>
      <w:r w:rsidRPr="00AD2410">
        <w:rPr>
          <w:rFonts w:ascii="Arial" w:hAnsi="Arial" w:cs="Arial"/>
          <w:sz w:val="23"/>
          <w:szCs w:val="23"/>
        </w:rPr>
        <w:t xml:space="preserve">Proyecto de acuerdo del Regidor Víctor Manuel Talamantes Vázquez, para acordar enviar a la Comisión Edilicia de Gobernación, la propuesta para modificar el artículo 56 del Reglamento Interior que Fija las Condiciones Generales de trabajo de los Servidores </w:t>
      </w:r>
      <w:r w:rsidRPr="00AD2410">
        <w:rPr>
          <w:rFonts w:ascii="Arial" w:hAnsi="Arial" w:cs="Arial"/>
          <w:spacing w:val="-3"/>
          <w:sz w:val="23"/>
          <w:szCs w:val="23"/>
        </w:rPr>
        <w:t>Públicos del Municipio de Juárez.</w:t>
      </w:r>
    </w:p>
    <w:p w:rsidR="00AD2410" w:rsidRPr="00AD2410" w:rsidRDefault="00AD2410" w:rsidP="00AD2410">
      <w:pPr>
        <w:tabs>
          <w:tab w:val="left" w:pos="1770"/>
        </w:tabs>
        <w:spacing w:after="0" w:line="240" w:lineRule="auto"/>
        <w:ind w:left="567"/>
        <w:jc w:val="both"/>
        <w:rPr>
          <w:rFonts w:ascii="Arial" w:hAnsi="Arial" w:cs="Arial"/>
          <w:sz w:val="23"/>
          <w:szCs w:val="23"/>
        </w:rPr>
      </w:pPr>
    </w:p>
    <w:p w:rsidR="00AD2410" w:rsidRPr="00AD2410" w:rsidRDefault="00AD2410" w:rsidP="005E6271">
      <w:pPr>
        <w:numPr>
          <w:ilvl w:val="0"/>
          <w:numId w:val="10"/>
        </w:numPr>
        <w:tabs>
          <w:tab w:val="left" w:pos="1276"/>
        </w:tabs>
        <w:spacing w:after="0" w:line="240" w:lineRule="auto"/>
        <w:ind w:left="1276" w:hanging="709"/>
        <w:jc w:val="both"/>
        <w:rPr>
          <w:rFonts w:ascii="Arial" w:hAnsi="Arial" w:cs="Arial"/>
          <w:sz w:val="23"/>
          <w:szCs w:val="23"/>
        </w:rPr>
      </w:pPr>
      <w:r w:rsidRPr="00AD2410">
        <w:rPr>
          <w:rFonts w:ascii="Arial" w:hAnsi="Arial" w:cs="Arial"/>
          <w:spacing w:val="-3"/>
          <w:sz w:val="23"/>
          <w:szCs w:val="23"/>
        </w:rPr>
        <w:t>Proyecto de acuerdo de la Comisión de Ecología y Protección Civil, para acordar solicitar el cierre definitivo del centro de transferencia ubicado en el Chamizal.</w:t>
      </w:r>
    </w:p>
    <w:p w:rsidR="00AD2410" w:rsidRPr="00AD2410" w:rsidRDefault="00AD2410" w:rsidP="00AD2410">
      <w:pPr>
        <w:tabs>
          <w:tab w:val="left" w:pos="1770"/>
        </w:tabs>
        <w:spacing w:after="0" w:line="240" w:lineRule="auto"/>
        <w:ind w:left="567"/>
        <w:jc w:val="both"/>
        <w:rPr>
          <w:rFonts w:cs="Arial"/>
          <w:sz w:val="23"/>
          <w:szCs w:val="23"/>
        </w:rPr>
      </w:pPr>
    </w:p>
    <w:p w:rsidR="00AD2410" w:rsidRPr="00AD2410" w:rsidRDefault="00AD2410" w:rsidP="005E6271">
      <w:pPr>
        <w:numPr>
          <w:ilvl w:val="0"/>
          <w:numId w:val="10"/>
        </w:numPr>
        <w:tabs>
          <w:tab w:val="left" w:pos="1276"/>
        </w:tabs>
        <w:spacing w:after="0" w:line="240" w:lineRule="auto"/>
        <w:ind w:left="1276" w:hanging="709"/>
        <w:jc w:val="both"/>
        <w:rPr>
          <w:rFonts w:ascii="Arial" w:hAnsi="Arial" w:cs="Arial"/>
          <w:sz w:val="23"/>
          <w:szCs w:val="23"/>
        </w:rPr>
      </w:pPr>
      <w:r w:rsidRPr="00AD2410">
        <w:rPr>
          <w:rFonts w:ascii="Arial" w:hAnsi="Arial" w:cs="Arial"/>
          <w:sz w:val="23"/>
          <w:szCs w:val="23"/>
        </w:rPr>
        <w:t>Proyecto de acuerdo de la Regidora Martha Patricia Mendoza Rodríguez, para acordar instruir a la Coordinación General de Comunicación Social, a la Dirección General de Servicios Públicos y a la Dirección de Limpia, con el fin de trabajar en una campaña de concientización respecto del manejo de la basura.</w:t>
      </w:r>
    </w:p>
    <w:p w:rsidR="00AD2410" w:rsidRPr="00AD2410" w:rsidRDefault="00AD2410" w:rsidP="00AD2410">
      <w:pPr>
        <w:tabs>
          <w:tab w:val="left" w:pos="1770"/>
        </w:tabs>
        <w:spacing w:after="0" w:line="240" w:lineRule="auto"/>
        <w:ind w:left="567"/>
        <w:jc w:val="both"/>
        <w:rPr>
          <w:rFonts w:ascii="Arial" w:hAnsi="Arial" w:cs="Arial"/>
          <w:sz w:val="23"/>
          <w:szCs w:val="23"/>
        </w:rPr>
      </w:pPr>
    </w:p>
    <w:p w:rsidR="00AD2410" w:rsidRPr="00AD2410" w:rsidRDefault="00AD2410" w:rsidP="005E6271">
      <w:pPr>
        <w:numPr>
          <w:ilvl w:val="0"/>
          <w:numId w:val="10"/>
        </w:numPr>
        <w:tabs>
          <w:tab w:val="left" w:pos="1276"/>
        </w:tabs>
        <w:spacing w:after="0" w:line="240" w:lineRule="auto"/>
        <w:ind w:left="1276" w:hanging="709"/>
        <w:jc w:val="both"/>
        <w:rPr>
          <w:rFonts w:ascii="Arial" w:hAnsi="Arial" w:cs="Arial"/>
          <w:sz w:val="23"/>
          <w:szCs w:val="23"/>
        </w:rPr>
      </w:pPr>
      <w:r w:rsidRPr="00AD2410">
        <w:rPr>
          <w:rFonts w:ascii="Arial" w:hAnsi="Arial" w:cs="Arial"/>
          <w:sz w:val="23"/>
          <w:szCs w:val="23"/>
        </w:rPr>
        <w:t xml:space="preserve">Proyecto de acuerdo de la Comisión de Movilidad y de la Comisión de Desarrollo Urbano, para acordar revocar el acuerdo respecto de limitar el acceso vehicular a la calle Fernando Montes de Oca </w:t>
      </w:r>
      <w:r w:rsidRPr="00AD2410">
        <w:rPr>
          <w:rFonts w:ascii="Arial" w:hAnsi="Arial" w:cs="Arial"/>
          <w:bCs/>
          <w:color w:val="0B090D"/>
          <w:sz w:val="23"/>
          <w:szCs w:val="23"/>
          <w:lang w:val="es-ES" w:eastAsia="es-MX"/>
        </w:rPr>
        <w:t>entre la Avenida Triunfo de la República y la calle Ignacio Zaragoza.</w:t>
      </w:r>
    </w:p>
    <w:p w:rsidR="00AD2410" w:rsidRPr="00AD2410" w:rsidRDefault="00AD2410" w:rsidP="00AD2410">
      <w:pPr>
        <w:tabs>
          <w:tab w:val="left" w:pos="1770"/>
        </w:tabs>
        <w:spacing w:after="0" w:line="240" w:lineRule="auto"/>
        <w:ind w:left="567"/>
        <w:jc w:val="both"/>
        <w:rPr>
          <w:rFonts w:cs="Arial"/>
          <w:sz w:val="23"/>
          <w:szCs w:val="23"/>
        </w:rPr>
      </w:pPr>
    </w:p>
    <w:p w:rsidR="00AD2410" w:rsidRPr="00AD2410" w:rsidRDefault="00AD2410" w:rsidP="005E6271">
      <w:pPr>
        <w:numPr>
          <w:ilvl w:val="0"/>
          <w:numId w:val="10"/>
        </w:numPr>
        <w:tabs>
          <w:tab w:val="left" w:pos="1276"/>
        </w:tabs>
        <w:spacing w:after="0" w:line="240" w:lineRule="auto"/>
        <w:ind w:left="1276" w:hanging="709"/>
        <w:jc w:val="both"/>
        <w:rPr>
          <w:rFonts w:ascii="Arial" w:hAnsi="Arial" w:cs="Arial"/>
          <w:sz w:val="23"/>
          <w:szCs w:val="23"/>
        </w:rPr>
      </w:pPr>
      <w:r w:rsidRPr="00AD2410">
        <w:rPr>
          <w:rFonts w:ascii="Arial" w:hAnsi="Arial" w:cs="Arial"/>
          <w:sz w:val="23"/>
          <w:szCs w:val="23"/>
        </w:rPr>
        <w:t>Proyecto de acuerdo de los ediles del Partido Acción Nacional, para solicitar se enliste en el orden del día, establecer un posicionamiento respecto a los hechos ocurridos en el centro de transferencia de basura en el parque El Chamizal</w:t>
      </w:r>
      <w:r w:rsidR="00EC7D64">
        <w:rPr>
          <w:rFonts w:ascii="Arial" w:hAnsi="Arial" w:cs="Arial"/>
          <w:sz w:val="23"/>
          <w:szCs w:val="23"/>
        </w:rPr>
        <w:t>.</w:t>
      </w:r>
    </w:p>
    <w:p w:rsidR="00AD2410" w:rsidRPr="00AD2410" w:rsidRDefault="00AD2410" w:rsidP="00AD2410">
      <w:pPr>
        <w:tabs>
          <w:tab w:val="left" w:pos="1770"/>
        </w:tabs>
        <w:spacing w:after="0" w:line="240" w:lineRule="auto"/>
        <w:ind w:left="567"/>
        <w:jc w:val="both"/>
        <w:rPr>
          <w:rFonts w:ascii="Arial" w:hAnsi="Arial" w:cs="Arial"/>
          <w:sz w:val="23"/>
          <w:szCs w:val="23"/>
        </w:rPr>
      </w:pPr>
    </w:p>
    <w:p w:rsidR="00AD2410" w:rsidRPr="00AD2410" w:rsidRDefault="00AD2410" w:rsidP="00AD2410">
      <w:pPr>
        <w:numPr>
          <w:ilvl w:val="0"/>
          <w:numId w:val="1"/>
        </w:numPr>
        <w:tabs>
          <w:tab w:val="clear" w:pos="2138"/>
          <w:tab w:val="num" w:pos="567"/>
        </w:tabs>
        <w:spacing w:after="0" w:line="240" w:lineRule="auto"/>
        <w:ind w:left="567" w:hanging="567"/>
        <w:jc w:val="both"/>
        <w:rPr>
          <w:rFonts w:ascii="Arial" w:hAnsi="Arial" w:cs="Arial"/>
          <w:sz w:val="23"/>
          <w:szCs w:val="23"/>
        </w:rPr>
      </w:pPr>
      <w:r w:rsidRPr="00AD2410">
        <w:rPr>
          <w:rFonts w:ascii="Arial" w:hAnsi="Arial" w:cs="Arial"/>
          <w:sz w:val="23"/>
          <w:szCs w:val="23"/>
        </w:rPr>
        <w:t>Presentación de Informes y Dictámenes de las Comisiones de Regidores.</w:t>
      </w:r>
    </w:p>
    <w:p w:rsidR="00AD2410" w:rsidRPr="00AD2410" w:rsidRDefault="00AD2410" w:rsidP="00AD2410">
      <w:pPr>
        <w:tabs>
          <w:tab w:val="left" w:pos="1770"/>
        </w:tabs>
        <w:spacing w:after="0" w:line="240" w:lineRule="auto"/>
        <w:ind w:left="567"/>
        <w:jc w:val="both"/>
        <w:rPr>
          <w:rFonts w:ascii="Arial" w:hAnsi="Arial" w:cs="Arial"/>
          <w:sz w:val="23"/>
          <w:szCs w:val="23"/>
        </w:rPr>
      </w:pPr>
    </w:p>
    <w:p w:rsidR="00AD2410" w:rsidRPr="00AD2410" w:rsidRDefault="00AD2410" w:rsidP="00E165CE">
      <w:pPr>
        <w:numPr>
          <w:ilvl w:val="0"/>
          <w:numId w:val="11"/>
        </w:numPr>
        <w:tabs>
          <w:tab w:val="left" w:pos="1276"/>
        </w:tabs>
        <w:spacing w:after="0" w:line="240" w:lineRule="auto"/>
        <w:ind w:left="1276" w:hanging="709"/>
        <w:jc w:val="both"/>
        <w:rPr>
          <w:rFonts w:ascii="Arial" w:hAnsi="Arial" w:cs="Arial"/>
          <w:sz w:val="23"/>
          <w:szCs w:val="23"/>
        </w:rPr>
      </w:pPr>
      <w:r w:rsidRPr="00AD2410">
        <w:rPr>
          <w:rFonts w:ascii="Arial" w:hAnsi="Arial" w:cs="Arial"/>
          <w:sz w:val="23"/>
          <w:szCs w:val="23"/>
        </w:rPr>
        <w:t xml:space="preserve">Dictamen de la Comisión de Trabajo y Previsión Social, para autorizar la exención del pago de aportaciones al Fondo de Pensiones y Jubilaciones, a los ciudadanos Omar David Núñez, Pedro Aguiñaga López y Francisco Rafael Spinoso Sánchez, empleado </w:t>
      </w:r>
      <w:r w:rsidRPr="00AD2410">
        <w:rPr>
          <w:rFonts w:ascii="Arial" w:hAnsi="Arial" w:cs="Arial"/>
          <w:color w:val="0C0A0E"/>
          <w:sz w:val="23"/>
          <w:szCs w:val="23"/>
          <w:lang w:eastAsia="es-MX"/>
        </w:rPr>
        <w:t>al servicio del Municipio de Juárez, Estado de Chihuahua.</w:t>
      </w:r>
    </w:p>
    <w:p w:rsidR="00AD2410" w:rsidRPr="00AD2410" w:rsidRDefault="00AD2410" w:rsidP="00E165CE">
      <w:pPr>
        <w:tabs>
          <w:tab w:val="left" w:pos="1276"/>
          <w:tab w:val="left" w:pos="1770"/>
        </w:tabs>
        <w:spacing w:after="0" w:line="240" w:lineRule="auto"/>
        <w:ind w:left="1276" w:hanging="709"/>
        <w:jc w:val="both"/>
        <w:rPr>
          <w:rFonts w:ascii="Arial" w:hAnsi="Arial" w:cs="Arial"/>
          <w:sz w:val="23"/>
          <w:szCs w:val="23"/>
        </w:rPr>
      </w:pPr>
    </w:p>
    <w:p w:rsidR="00AD2410" w:rsidRPr="00E165CE" w:rsidRDefault="00AD2410" w:rsidP="00E165CE">
      <w:pPr>
        <w:numPr>
          <w:ilvl w:val="0"/>
          <w:numId w:val="11"/>
        </w:numPr>
        <w:tabs>
          <w:tab w:val="left" w:pos="1276"/>
        </w:tabs>
        <w:spacing w:after="0" w:line="240" w:lineRule="auto"/>
        <w:ind w:left="1276" w:hanging="709"/>
        <w:jc w:val="both"/>
        <w:rPr>
          <w:rFonts w:ascii="Arial" w:hAnsi="Arial" w:cs="Arial"/>
          <w:sz w:val="23"/>
          <w:szCs w:val="23"/>
        </w:rPr>
      </w:pPr>
      <w:r w:rsidRPr="00AD2410">
        <w:rPr>
          <w:rFonts w:ascii="Arial" w:hAnsi="Arial" w:cs="Arial"/>
          <w:sz w:val="23"/>
          <w:szCs w:val="23"/>
        </w:rPr>
        <w:t>Dictamen de la Comisión de Revisión de las Enajenaciones de Terrenos Municipales, para autorizar la desincorporación y enajenación a título oneroso de un predio municipal, con superficie de 226.36 m², a favor de la ciudadana Ana María Díaz Chávez.</w:t>
      </w:r>
    </w:p>
    <w:p w:rsidR="00AD2410" w:rsidRPr="00AD2410" w:rsidRDefault="00AD2410" w:rsidP="00E165CE">
      <w:pPr>
        <w:numPr>
          <w:ilvl w:val="0"/>
          <w:numId w:val="11"/>
        </w:numPr>
        <w:tabs>
          <w:tab w:val="left" w:pos="1276"/>
        </w:tabs>
        <w:spacing w:after="0" w:line="240" w:lineRule="auto"/>
        <w:ind w:left="1276" w:hanging="709"/>
        <w:jc w:val="both"/>
        <w:rPr>
          <w:rFonts w:ascii="Arial" w:hAnsi="Arial" w:cs="Arial"/>
          <w:sz w:val="23"/>
          <w:szCs w:val="23"/>
        </w:rPr>
      </w:pPr>
      <w:r w:rsidRPr="00AD2410">
        <w:rPr>
          <w:rFonts w:ascii="Arial" w:hAnsi="Arial" w:cs="Arial"/>
          <w:sz w:val="23"/>
          <w:szCs w:val="23"/>
        </w:rPr>
        <w:lastRenderedPageBreak/>
        <w:t>Dictamen de la Comisión de Revisión de las Enajenaciones de Terrenos Municipales, para autorizar la desincorporación y enajenación a título oneroso de un predio municipal, con superficie de 298.824 m², a favor de la moral Impulsora Inmobiliaria Express, Sociedad Anónima de Capital Variable.</w:t>
      </w:r>
    </w:p>
    <w:p w:rsidR="00AD2410" w:rsidRPr="00F340B2" w:rsidRDefault="00AD2410" w:rsidP="00E165CE">
      <w:pPr>
        <w:tabs>
          <w:tab w:val="left" w:pos="1276"/>
          <w:tab w:val="left" w:pos="1770"/>
        </w:tabs>
        <w:spacing w:after="0" w:line="240" w:lineRule="auto"/>
        <w:ind w:left="1276" w:hanging="709"/>
        <w:jc w:val="both"/>
        <w:rPr>
          <w:rFonts w:ascii="Arial" w:hAnsi="Arial" w:cs="Arial"/>
          <w:sz w:val="16"/>
          <w:szCs w:val="16"/>
        </w:rPr>
      </w:pPr>
    </w:p>
    <w:p w:rsidR="00AD2410" w:rsidRPr="00AD2410" w:rsidRDefault="00AD2410" w:rsidP="00E165CE">
      <w:pPr>
        <w:numPr>
          <w:ilvl w:val="0"/>
          <w:numId w:val="11"/>
        </w:numPr>
        <w:tabs>
          <w:tab w:val="left" w:pos="1276"/>
        </w:tabs>
        <w:spacing w:after="0" w:line="240" w:lineRule="auto"/>
        <w:ind w:left="1276" w:hanging="709"/>
        <w:jc w:val="both"/>
        <w:rPr>
          <w:rFonts w:ascii="Arial" w:hAnsi="Arial" w:cs="Arial"/>
          <w:sz w:val="23"/>
          <w:szCs w:val="23"/>
        </w:rPr>
      </w:pPr>
      <w:r w:rsidRPr="00AD2410">
        <w:rPr>
          <w:rFonts w:ascii="Arial" w:hAnsi="Arial" w:cs="Arial"/>
          <w:sz w:val="23"/>
          <w:szCs w:val="23"/>
        </w:rPr>
        <w:t>Dictamen de la Comisión de Revisión de las Enajenaciones de Terrenos Municipales, para autorizar la enajenación a título oneroso de un predio municipal, con superficie de 300.00 m², a favor de la ciudadana Bárbara Varela Ríos.</w:t>
      </w:r>
    </w:p>
    <w:p w:rsidR="00AD2410" w:rsidRPr="00F340B2" w:rsidRDefault="00AD2410" w:rsidP="00E165CE">
      <w:pPr>
        <w:tabs>
          <w:tab w:val="left" w:pos="1276"/>
        </w:tabs>
        <w:spacing w:after="0" w:line="240" w:lineRule="auto"/>
        <w:ind w:left="1276" w:hanging="709"/>
        <w:jc w:val="both"/>
        <w:rPr>
          <w:rFonts w:ascii="Arial" w:hAnsi="Arial" w:cs="Arial"/>
          <w:sz w:val="16"/>
          <w:szCs w:val="16"/>
        </w:rPr>
      </w:pPr>
    </w:p>
    <w:p w:rsidR="00AD2410" w:rsidRPr="00AD2410" w:rsidRDefault="00AD2410" w:rsidP="00E165CE">
      <w:pPr>
        <w:numPr>
          <w:ilvl w:val="0"/>
          <w:numId w:val="11"/>
        </w:numPr>
        <w:tabs>
          <w:tab w:val="left" w:pos="1276"/>
        </w:tabs>
        <w:spacing w:after="0" w:line="240" w:lineRule="auto"/>
        <w:ind w:left="1276" w:hanging="709"/>
        <w:jc w:val="both"/>
        <w:rPr>
          <w:rFonts w:ascii="Arial" w:hAnsi="Arial" w:cs="Arial"/>
          <w:sz w:val="23"/>
          <w:szCs w:val="23"/>
        </w:rPr>
      </w:pPr>
      <w:r w:rsidRPr="00AD2410">
        <w:rPr>
          <w:rFonts w:ascii="Arial" w:hAnsi="Arial" w:cs="Arial"/>
          <w:sz w:val="23"/>
          <w:szCs w:val="23"/>
        </w:rPr>
        <w:t>Dictamen de la Comisión de Revisión de las Enajenaciones de Terrenos Municipales, para autorizar la enajenación a título oneroso de un predio municipal, con superficie de 498.297 m², a favor del ciudadano Rosendo Delgado Orozco.</w:t>
      </w:r>
    </w:p>
    <w:p w:rsidR="00AD2410" w:rsidRPr="00F340B2" w:rsidRDefault="00AD2410" w:rsidP="00E165CE">
      <w:pPr>
        <w:tabs>
          <w:tab w:val="left" w:pos="1276"/>
          <w:tab w:val="left" w:pos="1770"/>
        </w:tabs>
        <w:spacing w:after="0" w:line="240" w:lineRule="auto"/>
        <w:ind w:left="1276" w:hanging="709"/>
        <w:jc w:val="both"/>
        <w:rPr>
          <w:rFonts w:ascii="Arial" w:hAnsi="Arial" w:cs="Arial"/>
          <w:sz w:val="16"/>
          <w:szCs w:val="16"/>
        </w:rPr>
      </w:pPr>
    </w:p>
    <w:p w:rsidR="00AD2410" w:rsidRPr="00AD2410" w:rsidRDefault="00AD2410" w:rsidP="00E165CE">
      <w:pPr>
        <w:numPr>
          <w:ilvl w:val="0"/>
          <w:numId w:val="11"/>
        </w:numPr>
        <w:tabs>
          <w:tab w:val="left" w:pos="1276"/>
        </w:tabs>
        <w:spacing w:after="0" w:line="240" w:lineRule="auto"/>
        <w:ind w:left="1276" w:hanging="709"/>
        <w:jc w:val="both"/>
        <w:rPr>
          <w:rFonts w:ascii="Arial" w:hAnsi="Arial" w:cs="Arial"/>
          <w:sz w:val="23"/>
          <w:szCs w:val="23"/>
        </w:rPr>
      </w:pPr>
      <w:r w:rsidRPr="00AD2410">
        <w:rPr>
          <w:rFonts w:ascii="Arial" w:hAnsi="Arial" w:cs="Arial"/>
          <w:sz w:val="23"/>
          <w:szCs w:val="23"/>
        </w:rPr>
        <w:t>Dictamen de la Comisión de Desarrollo Urbano, para aprobar prescindir de un tramo de una vialidad de jerarquía secundaria, respecto de un predio ubicado en la Av. Paseo de la Victoria número 8694 de la colonia Partido Senecú, con una superficie total de 91,681.135 m², a solicitud de la persona moral denominada Inmobiliaria Nicole, S.A. de C.V. e Inmobiliaria Pejorza, S.A. de C.V.</w:t>
      </w:r>
    </w:p>
    <w:p w:rsidR="00AD2410" w:rsidRPr="00F340B2" w:rsidRDefault="00AD2410" w:rsidP="00E165CE">
      <w:pPr>
        <w:tabs>
          <w:tab w:val="left" w:pos="1276"/>
        </w:tabs>
        <w:spacing w:after="0" w:line="240" w:lineRule="auto"/>
        <w:ind w:left="1276" w:hanging="709"/>
        <w:jc w:val="both"/>
        <w:rPr>
          <w:rFonts w:ascii="Arial" w:hAnsi="Arial" w:cs="Arial"/>
          <w:sz w:val="16"/>
          <w:szCs w:val="16"/>
        </w:rPr>
      </w:pPr>
    </w:p>
    <w:p w:rsidR="00AD2410" w:rsidRPr="00AD2410" w:rsidRDefault="00AD2410" w:rsidP="00E165CE">
      <w:pPr>
        <w:numPr>
          <w:ilvl w:val="0"/>
          <w:numId w:val="11"/>
        </w:numPr>
        <w:tabs>
          <w:tab w:val="left" w:pos="1276"/>
        </w:tabs>
        <w:spacing w:after="0" w:line="240" w:lineRule="auto"/>
        <w:ind w:left="1276" w:hanging="709"/>
        <w:jc w:val="both"/>
        <w:rPr>
          <w:rFonts w:ascii="Arial" w:hAnsi="Arial" w:cs="Arial"/>
          <w:sz w:val="23"/>
          <w:szCs w:val="23"/>
        </w:rPr>
      </w:pPr>
      <w:r w:rsidRPr="00AD2410">
        <w:rPr>
          <w:rFonts w:ascii="Arial" w:hAnsi="Arial" w:cs="Arial"/>
          <w:sz w:val="23"/>
          <w:szCs w:val="23"/>
        </w:rPr>
        <w:t>Dictamen de la Comisión de Desarrollo Urbano, para aprobar un cambio de zonificación secundaria, respecto de un predio ubicado en la calle Ramón Núñez aproximadamente a 95 metros hacia el sur de su intersección con la Av. Ejército Nacional, con una superficie de 21,164.61 m², a solicitud de la persona moral denominada OBP Desarrollos del Norte, S.A. de C.V.</w:t>
      </w:r>
    </w:p>
    <w:p w:rsidR="00AD2410" w:rsidRPr="00F340B2" w:rsidRDefault="00AD2410" w:rsidP="00E165CE">
      <w:pPr>
        <w:tabs>
          <w:tab w:val="left" w:pos="1276"/>
          <w:tab w:val="left" w:pos="1770"/>
        </w:tabs>
        <w:spacing w:after="0" w:line="240" w:lineRule="auto"/>
        <w:ind w:left="1276" w:hanging="709"/>
        <w:jc w:val="both"/>
        <w:rPr>
          <w:rFonts w:ascii="Arial" w:hAnsi="Arial" w:cs="Arial"/>
          <w:sz w:val="16"/>
          <w:szCs w:val="16"/>
        </w:rPr>
      </w:pPr>
    </w:p>
    <w:p w:rsidR="00AD2410" w:rsidRPr="00AD2410" w:rsidRDefault="00AD2410" w:rsidP="00E165CE">
      <w:pPr>
        <w:numPr>
          <w:ilvl w:val="0"/>
          <w:numId w:val="11"/>
        </w:numPr>
        <w:tabs>
          <w:tab w:val="left" w:pos="1276"/>
        </w:tabs>
        <w:spacing w:after="0" w:line="240" w:lineRule="auto"/>
        <w:ind w:left="1276" w:hanging="709"/>
        <w:jc w:val="both"/>
        <w:rPr>
          <w:rFonts w:ascii="Arial" w:hAnsi="Arial" w:cs="Arial"/>
          <w:sz w:val="23"/>
          <w:szCs w:val="23"/>
        </w:rPr>
      </w:pPr>
      <w:r w:rsidRPr="00AD2410">
        <w:rPr>
          <w:rFonts w:ascii="Arial" w:hAnsi="Arial" w:cs="Arial"/>
          <w:sz w:val="23"/>
          <w:szCs w:val="23"/>
        </w:rPr>
        <w:t xml:space="preserve">Dictamen de la Comisión de Hacienda, para autorizar otorgar un subsidio a favor de la Universidad Autónoma de Ciudad Juárez. </w:t>
      </w:r>
    </w:p>
    <w:p w:rsidR="00AD2410" w:rsidRPr="00F340B2" w:rsidRDefault="00AD2410" w:rsidP="00E165CE">
      <w:pPr>
        <w:tabs>
          <w:tab w:val="left" w:pos="1276"/>
          <w:tab w:val="left" w:pos="1770"/>
        </w:tabs>
        <w:spacing w:after="0" w:line="240" w:lineRule="auto"/>
        <w:ind w:left="1276" w:hanging="709"/>
        <w:jc w:val="both"/>
        <w:rPr>
          <w:rFonts w:cs="Arial"/>
          <w:sz w:val="16"/>
          <w:szCs w:val="16"/>
        </w:rPr>
      </w:pPr>
    </w:p>
    <w:p w:rsidR="00AD2410" w:rsidRPr="00AD2410" w:rsidRDefault="00AD2410" w:rsidP="00E165CE">
      <w:pPr>
        <w:numPr>
          <w:ilvl w:val="0"/>
          <w:numId w:val="11"/>
        </w:numPr>
        <w:tabs>
          <w:tab w:val="left" w:pos="1276"/>
        </w:tabs>
        <w:spacing w:after="0" w:line="240" w:lineRule="auto"/>
        <w:ind w:left="1276" w:hanging="709"/>
        <w:jc w:val="both"/>
        <w:rPr>
          <w:rFonts w:ascii="Arial" w:hAnsi="Arial" w:cs="Arial"/>
          <w:sz w:val="23"/>
          <w:szCs w:val="23"/>
        </w:rPr>
      </w:pPr>
      <w:r w:rsidRPr="00AD2410">
        <w:rPr>
          <w:rFonts w:ascii="Arial" w:hAnsi="Arial" w:cs="Arial"/>
          <w:sz w:val="23"/>
          <w:szCs w:val="23"/>
        </w:rPr>
        <w:t>Dictamen de la Comisión de Gobernación, para aprobar la expedición del Reglamento de Justicia Cívica para el Municipio de Juárez, Chihuahua.</w:t>
      </w:r>
    </w:p>
    <w:p w:rsidR="00AD2410" w:rsidRPr="00F340B2" w:rsidRDefault="00AD2410" w:rsidP="00E165CE">
      <w:pPr>
        <w:tabs>
          <w:tab w:val="left" w:pos="1276"/>
          <w:tab w:val="left" w:pos="1770"/>
        </w:tabs>
        <w:spacing w:after="0" w:line="240" w:lineRule="auto"/>
        <w:ind w:left="1276" w:hanging="709"/>
        <w:jc w:val="both"/>
        <w:rPr>
          <w:rFonts w:cs="Arial"/>
          <w:sz w:val="16"/>
          <w:szCs w:val="16"/>
        </w:rPr>
      </w:pPr>
    </w:p>
    <w:p w:rsidR="00AD2410" w:rsidRPr="00AD2410" w:rsidRDefault="00AD2410" w:rsidP="00E165CE">
      <w:pPr>
        <w:numPr>
          <w:ilvl w:val="0"/>
          <w:numId w:val="11"/>
        </w:numPr>
        <w:tabs>
          <w:tab w:val="left" w:pos="1276"/>
        </w:tabs>
        <w:spacing w:after="0" w:line="240" w:lineRule="auto"/>
        <w:ind w:left="1276" w:hanging="709"/>
        <w:jc w:val="both"/>
        <w:rPr>
          <w:rFonts w:ascii="Arial" w:hAnsi="Arial" w:cs="Arial"/>
          <w:sz w:val="23"/>
          <w:szCs w:val="23"/>
        </w:rPr>
      </w:pPr>
      <w:r w:rsidRPr="00AD2410">
        <w:rPr>
          <w:rFonts w:ascii="Arial" w:hAnsi="Arial" w:cs="Arial"/>
          <w:sz w:val="23"/>
          <w:szCs w:val="23"/>
        </w:rPr>
        <w:t>Dictamen de la Comisión de Gobernación, para aprobar una modificación a la Ley de Ingresos para el Ejercicio Fiscal 2023 del Municipio de Juárez.</w:t>
      </w:r>
    </w:p>
    <w:p w:rsidR="00AD2410" w:rsidRPr="00F340B2" w:rsidRDefault="00AD2410" w:rsidP="00E165CE">
      <w:pPr>
        <w:tabs>
          <w:tab w:val="left" w:pos="1276"/>
          <w:tab w:val="left" w:pos="1770"/>
        </w:tabs>
        <w:spacing w:after="0" w:line="240" w:lineRule="auto"/>
        <w:ind w:left="1276" w:hanging="709"/>
        <w:jc w:val="both"/>
        <w:rPr>
          <w:rFonts w:cs="Arial"/>
          <w:sz w:val="16"/>
          <w:szCs w:val="16"/>
        </w:rPr>
      </w:pPr>
    </w:p>
    <w:p w:rsidR="00AD2410" w:rsidRPr="00F340B2" w:rsidRDefault="00AD2410" w:rsidP="00E165CE">
      <w:pPr>
        <w:numPr>
          <w:ilvl w:val="0"/>
          <w:numId w:val="11"/>
        </w:numPr>
        <w:tabs>
          <w:tab w:val="left" w:pos="1276"/>
        </w:tabs>
        <w:spacing w:after="0" w:line="240" w:lineRule="auto"/>
        <w:ind w:left="1276" w:hanging="709"/>
        <w:jc w:val="both"/>
        <w:rPr>
          <w:rFonts w:ascii="Arial" w:hAnsi="Arial" w:cs="Arial"/>
          <w:sz w:val="23"/>
          <w:szCs w:val="23"/>
        </w:rPr>
      </w:pPr>
      <w:r w:rsidRPr="00AD2410">
        <w:rPr>
          <w:rFonts w:ascii="Arial" w:hAnsi="Arial" w:cs="Arial"/>
          <w:sz w:val="23"/>
          <w:szCs w:val="23"/>
        </w:rPr>
        <w:t xml:space="preserve">Dictamen de la Comisión de Gobernación, para aprobar una modificación al </w:t>
      </w:r>
      <w:r w:rsidRPr="005E6271">
        <w:rPr>
          <w:rFonts w:ascii="Arial" w:hAnsi="Arial" w:cs="Arial"/>
          <w:sz w:val="23"/>
          <w:szCs w:val="23"/>
        </w:rPr>
        <w:t>Reglamento</w:t>
      </w:r>
      <w:r w:rsidRPr="00AD2410">
        <w:rPr>
          <w:rFonts w:ascii="Arial" w:hAnsi="Arial" w:cs="Arial"/>
          <w:bCs/>
          <w:sz w:val="23"/>
          <w:szCs w:val="23"/>
        </w:rPr>
        <w:t xml:space="preserve"> de Vialidad y Tránsito para el Municipio de Juárez, Estado de Chihuahua</w:t>
      </w:r>
      <w:r w:rsidR="00EC7D64">
        <w:rPr>
          <w:rFonts w:ascii="Arial" w:hAnsi="Arial" w:cs="Arial"/>
          <w:bCs/>
          <w:sz w:val="23"/>
          <w:szCs w:val="23"/>
        </w:rPr>
        <w:t>.</w:t>
      </w:r>
    </w:p>
    <w:p w:rsidR="00F340B2" w:rsidRPr="00F340B2" w:rsidRDefault="00F340B2" w:rsidP="00F340B2">
      <w:pPr>
        <w:tabs>
          <w:tab w:val="left" w:pos="1276"/>
          <w:tab w:val="left" w:pos="1770"/>
        </w:tabs>
        <w:spacing w:after="0" w:line="240" w:lineRule="auto"/>
        <w:ind w:left="1276" w:hanging="709"/>
        <w:jc w:val="both"/>
        <w:rPr>
          <w:rFonts w:ascii="Arial" w:hAnsi="Arial" w:cs="Arial"/>
          <w:sz w:val="16"/>
          <w:szCs w:val="16"/>
        </w:rPr>
      </w:pPr>
    </w:p>
    <w:p w:rsidR="00F340B2" w:rsidRPr="000874E2" w:rsidRDefault="00F340B2" w:rsidP="00F340B2">
      <w:pPr>
        <w:numPr>
          <w:ilvl w:val="0"/>
          <w:numId w:val="11"/>
        </w:numPr>
        <w:tabs>
          <w:tab w:val="left" w:pos="1276"/>
        </w:tabs>
        <w:spacing w:after="0" w:line="240" w:lineRule="auto"/>
        <w:ind w:left="1276" w:hanging="709"/>
        <w:jc w:val="both"/>
        <w:rPr>
          <w:rFonts w:ascii="Arial" w:hAnsi="Arial" w:cs="Arial"/>
        </w:rPr>
      </w:pPr>
      <w:r w:rsidRPr="000874E2">
        <w:rPr>
          <w:rFonts w:ascii="Arial" w:hAnsi="Arial" w:cs="Arial"/>
        </w:rPr>
        <w:t>Dictamen de la Comisión Revisora de Fraccionamientos y Condominios, para aprobar el Fraccionamiento Habitacional Unifamiliar a denominarse “Privadas Nápoles”</w:t>
      </w:r>
      <w:r w:rsidRPr="000874E2">
        <w:rPr>
          <w:rFonts w:ascii="Arial" w:hAnsi="Arial" w:cs="Arial"/>
          <w:bCs/>
        </w:rPr>
        <w:t xml:space="preserve">. </w:t>
      </w:r>
    </w:p>
    <w:p w:rsidR="00F340B2" w:rsidRPr="00F340B2" w:rsidRDefault="00F340B2" w:rsidP="00F340B2">
      <w:pPr>
        <w:tabs>
          <w:tab w:val="left" w:pos="1276"/>
          <w:tab w:val="left" w:pos="1770"/>
        </w:tabs>
        <w:spacing w:after="0" w:line="240" w:lineRule="auto"/>
        <w:ind w:left="1276" w:hanging="709"/>
        <w:jc w:val="both"/>
        <w:rPr>
          <w:rFonts w:ascii="Arial" w:hAnsi="Arial" w:cs="Arial"/>
          <w:sz w:val="16"/>
          <w:szCs w:val="16"/>
        </w:rPr>
      </w:pPr>
    </w:p>
    <w:p w:rsidR="00F340B2" w:rsidRPr="000874E2" w:rsidRDefault="00F340B2" w:rsidP="00F340B2">
      <w:pPr>
        <w:numPr>
          <w:ilvl w:val="0"/>
          <w:numId w:val="11"/>
        </w:numPr>
        <w:tabs>
          <w:tab w:val="left" w:pos="1276"/>
        </w:tabs>
        <w:spacing w:after="0" w:line="240" w:lineRule="auto"/>
        <w:ind w:left="1276" w:hanging="709"/>
        <w:jc w:val="both"/>
        <w:rPr>
          <w:rFonts w:ascii="Arial" w:hAnsi="Arial" w:cs="Arial"/>
        </w:rPr>
      </w:pPr>
      <w:r w:rsidRPr="000874E2">
        <w:rPr>
          <w:rFonts w:ascii="Arial" w:hAnsi="Arial" w:cs="Arial"/>
        </w:rPr>
        <w:t>Dictamen de la Comisión Revisora de Fraccionamientos y Condominios, para aprobar el Fraccionamiento Habitacional Unifamiliar a denominarse “Amara Residencial”</w:t>
      </w:r>
      <w:r>
        <w:rPr>
          <w:rFonts w:ascii="Arial" w:hAnsi="Arial" w:cs="Arial"/>
        </w:rPr>
        <w:t>.</w:t>
      </w:r>
    </w:p>
    <w:p w:rsidR="00AD2410" w:rsidRPr="00F340B2" w:rsidRDefault="00AD2410" w:rsidP="00F340B2">
      <w:pPr>
        <w:tabs>
          <w:tab w:val="left" w:pos="1770"/>
        </w:tabs>
        <w:spacing w:after="0" w:line="240" w:lineRule="auto"/>
        <w:jc w:val="both"/>
        <w:rPr>
          <w:rFonts w:ascii="Arial" w:hAnsi="Arial" w:cs="Arial"/>
          <w:sz w:val="16"/>
          <w:szCs w:val="16"/>
        </w:rPr>
      </w:pPr>
    </w:p>
    <w:p w:rsidR="009304BA" w:rsidRPr="00F340B2" w:rsidRDefault="00AD2410" w:rsidP="00E24D77">
      <w:pPr>
        <w:numPr>
          <w:ilvl w:val="0"/>
          <w:numId w:val="1"/>
        </w:numPr>
        <w:tabs>
          <w:tab w:val="clear" w:pos="2138"/>
          <w:tab w:val="num" w:pos="567"/>
        </w:tabs>
        <w:spacing w:after="0" w:line="240" w:lineRule="auto"/>
        <w:ind w:left="567" w:hanging="567"/>
        <w:jc w:val="both"/>
        <w:rPr>
          <w:rFonts w:ascii="Arial" w:hAnsi="Arial" w:cs="Arial"/>
          <w:sz w:val="23"/>
          <w:szCs w:val="23"/>
        </w:rPr>
      </w:pPr>
      <w:r w:rsidRPr="00F340B2">
        <w:rPr>
          <w:rFonts w:ascii="Arial" w:hAnsi="Arial" w:cs="Arial"/>
          <w:sz w:val="23"/>
          <w:szCs w:val="23"/>
        </w:rPr>
        <w:t>Clausura de la sesión.</w:t>
      </w:r>
    </w:p>
    <w:sectPr w:rsidR="009304BA" w:rsidRPr="00F340B2" w:rsidSect="000F2B62">
      <w:headerReference w:type="default" r:id="rId8"/>
      <w:footerReference w:type="default" r:id="rId9"/>
      <w:pgSz w:w="12240" w:h="15840"/>
      <w:pgMar w:top="2693" w:right="1418" w:bottom="851" w:left="1418" w:header="425" w:footer="35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BBF" w:rsidRDefault="000B4BBF" w:rsidP="002D6DE3">
      <w:pPr>
        <w:spacing w:after="0" w:line="240" w:lineRule="auto"/>
      </w:pPr>
      <w:r>
        <w:separator/>
      </w:r>
    </w:p>
  </w:endnote>
  <w:endnote w:type="continuationSeparator" w:id="0">
    <w:p w:rsidR="000B4BBF" w:rsidRDefault="000B4BBF" w:rsidP="002D6DE3">
      <w:pPr>
        <w:spacing w:after="0" w:line="240" w:lineRule="auto"/>
      </w:pPr>
      <w:r>
        <w:continuationSeparator/>
      </w:r>
    </w:p>
  </w:endnote>
  <w:endnote w:type="continuationNotice" w:id="1">
    <w:p w:rsidR="000B4BBF" w:rsidRDefault="000B4B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D77" w:rsidRDefault="00084D77" w:rsidP="00084D77">
    <w:pPr>
      <w:pBdr>
        <w:top w:val="thinThickSmallGap" w:sz="24" w:space="1" w:color="622423"/>
      </w:pBdr>
      <w:tabs>
        <w:tab w:val="center" w:pos="4320"/>
        <w:tab w:val="center" w:pos="4419"/>
        <w:tab w:val="right" w:pos="8640"/>
        <w:tab w:val="right" w:pos="8838"/>
        <w:tab w:val="right" w:pos="9404"/>
      </w:tabs>
      <w:spacing w:after="0" w:line="240" w:lineRule="auto"/>
      <w:jc w:val="center"/>
      <w:rPr>
        <w:rFonts w:ascii="Arial" w:hAnsi="Arial" w:cs="Arial"/>
        <w:sz w:val="18"/>
        <w:szCs w:val="18"/>
      </w:rPr>
    </w:pPr>
    <w:r>
      <w:rPr>
        <w:rFonts w:ascii="Arial" w:hAnsi="Arial" w:cs="Arial"/>
        <w:sz w:val="18"/>
        <w:szCs w:val="18"/>
      </w:rPr>
      <w:t>“2023, Centenario de la muerte del General Francisco Villa”</w:t>
    </w:r>
  </w:p>
  <w:p w:rsidR="00016061" w:rsidRDefault="00084D77" w:rsidP="00AA469E">
    <w:pPr>
      <w:pBdr>
        <w:top w:val="thinThickSmallGap" w:sz="24" w:space="1" w:color="622423"/>
      </w:pBdr>
      <w:tabs>
        <w:tab w:val="center" w:pos="4320"/>
        <w:tab w:val="center" w:pos="4419"/>
        <w:tab w:val="right" w:pos="8640"/>
        <w:tab w:val="right" w:pos="8838"/>
        <w:tab w:val="right" w:pos="9404"/>
      </w:tabs>
      <w:spacing w:after="0" w:line="240" w:lineRule="auto"/>
      <w:jc w:val="center"/>
      <w:rPr>
        <w:rFonts w:ascii="Arial" w:hAnsi="Arial" w:cs="Arial"/>
        <w:sz w:val="18"/>
        <w:szCs w:val="18"/>
      </w:rPr>
    </w:pPr>
    <w:r>
      <w:rPr>
        <w:rFonts w:ascii="Arial" w:hAnsi="Arial" w:cs="Arial"/>
        <w:sz w:val="18"/>
        <w:szCs w:val="18"/>
      </w:rPr>
      <w:t>“2023, Cien años del Rotarismo en Chihuahua”</w:t>
    </w:r>
  </w:p>
  <w:p w:rsidR="006049E0" w:rsidRDefault="006049E0" w:rsidP="00AA469E">
    <w:pPr>
      <w:pBdr>
        <w:top w:val="thinThickSmallGap" w:sz="24" w:space="1" w:color="622423"/>
      </w:pBdr>
      <w:tabs>
        <w:tab w:val="center" w:pos="4320"/>
        <w:tab w:val="center" w:pos="4419"/>
        <w:tab w:val="right" w:pos="8640"/>
        <w:tab w:val="right" w:pos="8838"/>
        <w:tab w:val="right" w:pos="9404"/>
      </w:tabs>
      <w:spacing w:after="0" w:line="240" w:lineRule="auto"/>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BBF" w:rsidRDefault="000B4BBF" w:rsidP="002D6DE3">
      <w:pPr>
        <w:spacing w:after="0" w:line="240" w:lineRule="auto"/>
      </w:pPr>
      <w:r>
        <w:separator/>
      </w:r>
    </w:p>
  </w:footnote>
  <w:footnote w:type="continuationSeparator" w:id="0">
    <w:p w:rsidR="000B4BBF" w:rsidRDefault="000B4BBF" w:rsidP="002D6DE3">
      <w:pPr>
        <w:spacing w:after="0" w:line="240" w:lineRule="auto"/>
      </w:pPr>
      <w:r>
        <w:continuationSeparator/>
      </w:r>
    </w:p>
  </w:footnote>
  <w:footnote w:type="continuationNotice" w:id="1">
    <w:p w:rsidR="000B4BBF" w:rsidRDefault="000B4BBF">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5AC" w:rsidRPr="00493C8D" w:rsidRDefault="00FE45AC" w:rsidP="00FE45AC">
    <w:pPr>
      <w:pStyle w:val="Encabezado"/>
      <w:tabs>
        <w:tab w:val="center" w:pos="4680"/>
      </w:tabs>
    </w:pPr>
    <w:r w:rsidRPr="00F97A27">
      <w:rPr>
        <w:noProof/>
        <w:lang w:val="en-US"/>
      </w:rPr>
      <w:drawing>
        <wp:anchor distT="0" distB="0" distL="114300" distR="114300" simplePos="0" relativeHeight="251659264" behindDoc="1" locked="0" layoutInCell="1" allowOverlap="1" wp14:anchorId="29F9881D" wp14:editId="64E78A56">
          <wp:simplePos x="0" y="0"/>
          <wp:positionH relativeFrom="column">
            <wp:posOffset>232410</wp:posOffset>
          </wp:positionH>
          <wp:positionV relativeFrom="paragraph">
            <wp:posOffset>-41275</wp:posOffset>
          </wp:positionV>
          <wp:extent cx="2390775" cy="1265370"/>
          <wp:effectExtent l="0" t="0" r="0" b="0"/>
          <wp:wrapNone/>
          <wp:docPr id="1" name="Imagen 1" descr="C:\Users\mortiz\Pictures\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tiz\Pictures\3.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931" r="14943"/>
                  <a:stretch/>
                </pic:blipFill>
                <pic:spPr bwMode="auto">
                  <a:xfrm>
                    <a:off x="0" y="0"/>
                    <a:ext cx="2390775" cy="1265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aconcuadrcula"/>
      <w:tblW w:w="0" w:type="auto"/>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4"/>
    </w:tblGrid>
    <w:tr w:rsidR="00FE45AC" w:rsidRPr="00FE45AC" w:rsidTr="001215E6">
      <w:tc>
        <w:tcPr>
          <w:tcW w:w="3734" w:type="dxa"/>
        </w:tcPr>
        <w:p w:rsidR="00FE45AC" w:rsidRPr="00FE45AC" w:rsidRDefault="00FE45AC" w:rsidP="00C07327">
          <w:pPr>
            <w:spacing w:after="0"/>
            <w:jc w:val="center"/>
            <w:rPr>
              <w:rFonts w:ascii="Arial" w:eastAsia="MS Mincho" w:hAnsi="Arial" w:cs="Arial"/>
              <w:sz w:val="24"/>
              <w:szCs w:val="24"/>
            </w:rPr>
          </w:pPr>
          <w:r w:rsidRPr="00FE45AC">
            <w:rPr>
              <w:rFonts w:ascii="Arial" w:eastAsia="MS Mincho" w:hAnsi="Arial" w:cs="Arial"/>
              <w:sz w:val="24"/>
              <w:szCs w:val="24"/>
            </w:rPr>
            <w:t>HONORABLE AYUNTAMIENTO</w:t>
          </w:r>
        </w:p>
        <w:p w:rsidR="00FE45AC" w:rsidRPr="00FE45AC" w:rsidRDefault="00FE45AC" w:rsidP="00C07327">
          <w:pPr>
            <w:spacing w:after="0"/>
            <w:jc w:val="center"/>
            <w:rPr>
              <w:rFonts w:ascii="Arial" w:eastAsia="MS Mincho" w:hAnsi="Arial" w:cs="Arial"/>
              <w:sz w:val="24"/>
              <w:szCs w:val="24"/>
            </w:rPr>
          </w:pPr>
          <w:r w:rsidRPr="00FE45AC">
            <w:rPr>
              <w:rFonts w:ascii="Arial" w:eastAsia="MS Mincho" w:hAnsi="Arial" w:cs="Arial"/>
              <w:sz w:val="24"/>
              <w:szCs w:val="24"/>
            </w:rPr>
            <w:t>SESIÓN ORDINARIA</w:t>
          </w:r>
          <w:r w:rsidR="00D704BB" w:rsidRPr="00FE45AC">
            <w:rPr>
              <w:rFonts w:ascii="Arial" w:eastAsia="MS Mincho" w:hAnsi="Arial" w:cs="Arial"/>
              <w:sz w:val="24"/>
              <w:szCs w:val="24"/>
            </w:rPr>
            <w:t xml:space="preserve"> No. </w:t>
          </w:r>
          <w:r w:rsidR="00AD2410">
            <w:rPr>
              <w:rFonts w:ascii="Arial" w:eastAsia="MS Mincho" w:hAnsi="Arial" w:cs="Arial"/>
              <w:sz w:val="24"/>
              <w:szCs w:val="24"/>
            </w:rPr>
            <w:t>45</w:t>
          </w:r>
        </w:p>
        <w:p w:rsidR="00FE45AC" w:rsidRPr="00FE45AC" w:rsidRDefault="00AD2410" w:rsidP="003E2CF6">
          <w:pPr>
            <w:pStyle w:val="Encabezado"/>
            <w:spacing w:after="0"/>
            <w:jc w:val="center"/>
            <w:rPr>
              <w:rFonts w:ascii="Arial" w:hAnsi="Arial" w:cs="Arial"/>
              <w:sz w:val="24"/>
              <w:szCs w:val="24"/>
              <w:lang w:val="es-ES"/>
            </w:rPr>
          </w:pPr>
          <w:r>
            <w:rPr>
              <w:rFonts w:ascii="Arial" w:eastAsia="MS Mincho" w:hAnsi="Arial" w:cs="Arial"/>
              <w:sz w:val="24"/>
              <w:szCs w:val="24"/>
            </w:rPr>
            <w:t>14</w:t>
          </w:r>
          <w:r w:rsidR="002C0E02">
            <w:rPr>
              <w:rFonts w:ascii="Arial" w:eastAsia="MS Mincho" w:hAnsi="Arial" w:cs="Arial"/>
              <w:sz w:val="24"/>
              <w:szCs w:val="24"/>
            </w:rPr>
            <w:t xml:space="preserve"> DE</w:t>
          </w:r>
          <w:r w:rsidR="00FE45AC" w:rsidRPr="00FE45AC">
            <w:rPr>
              <w:rFonts w:ascii="Arial" w:eastAsia="MS Mincho" w:hAnsi="Arial" w:cs="Arial"/>
              <w:sz w:val="24"/>
              <w:szCs w:val="24"/>
            </w:rPr>
            <w:t xml:space="preserve"> </w:t>
          </w:r>
          <w:r w:rsidR="009304BA">
            <w:rPr>
              <w:rFonts w:ascii="Arial" w:eastAsia="MS Mincho" w:hAnsi="Arial" w:cs="Arial"/>
              <w:sz w:val="24"/>
              <w:szCs w:val="24"/>
            </w:rPr>
            <w:t>JUL</w:t>
          </w:r>
          <w:r w:rsidR="003E2CF6">
            <w:rPr>
              <w:rFonts w:ascii="Arial" w:eastAsia="MS Mincho" w:hAnsi="Arial" w:cs="Arial"/>
              <w:sz w:val="24"/>
              <w:szCs w:val="24"/>
            </w:rPr>
            <w:t>IO</w:t>
          </w:r>
          <w:r w:rsidR="00454BB2">
            <w:rPr>
              <w:rFonts w:ascii="Arial" w:eastAsia="MS Mincho" w:hAnsi="Arial" w:cs="Arial"/>
              <w:sz w:val="24"/>
              <w:szCs w:val="24"/>
            </w:rPr>
            <w:t xml:space="preserve"> </w:t>
          </w:r>
          <w:r w:rsidR="002C0E02">
            <w:rPr>
              <w:rFonts w:ascii="Arial" w:eastAsia="MS Mincho" w:hAnsi="Arial" w:cs="Arial"/>
              <w:sz w:val="24"/>
              <w:szCs w:val="24"/>
            </w:rPr>
            <w:t xml:space="preserve">DE </w:t>
          </w:r>
          <w:r w:rsidR="00454BB2">
            <w:rPr>
              <w:rFonts w:ascii="Arial" w:eastAsia="MS Mincho" w:hAnsi="Arial" w:cs="Arial"/>
              <w:sz w:val="24"/>
              <w:szCs w:val="24"/>
            </w:rPr>
            <w:t>2023</w:t>
          </w:r>
        </w:p>
      </w:tc>
    </w:tr>
  </w:tbl>
  <w:p w:rsidR="008C30A5" w:rsidRPr="00FE45AC" w:rsidRDefault="008C30A5" w:rsidP="00FE45AC">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40F3"/>
    <w:multiLevelType w:val="hybridMultilevel"/>
    <w:tmpl w:val="EE002934"/>
    <w:lvl w:ilvl="0" w:tplc="F828B38A">
      <w:start w:val="1"/>
      <w:numFmt w:val="decimal"/>
      <w:lvlText w:val="III. %1."/>
      <w:lvlJc w:val="left"/>
      <w:pPr>
        <w:ind w:left="6031"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95EB3"/>
    <w:multiLevelType w:val="hybridMultilevel"/>
    <w:tmpl w:val="BAFE4364"/>
    <w:lvl w:ilvl="0" w:tplc="B770D18C">
      <w:start w:val="1"/>
      <w:numFmt w:val="decimal"/>
      <w:lvlText w:val="IV.%1."/>
      <w:lvlJc w:val="left"/>
      <w:pPr>
        <w:ind w:left="6031"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E36FA4"/>
    <w:multiLevelType w:val="hybridMultilevel"/>
    <w:tmpl w:val="81D6640A"/>
    <w:lvl w:ilvl="0" w:tplc="6D945FE0">
      <w:start w:val="1"/>
      <w:numFmt w:val="decimal"/>
      <w:lvlText w:val="IV.%1."/>
      <w:lvlJc w:val="left"/>
      <w:pPr>
        <w:ind w:left="6031"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BC1DD8"/>
    <w:multiLevelType w:val="multilevel"/>
    <w:tmpl w:val="04090023"/>
    <w:lvl w:ilvl="0">
      <w:start w:val="1"/>
      <w:numFmt w:val="upperRoman"/>
      <w:pStyle w:val="Ttulo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4F715DDE"/>
    <w:multiLevelType w:val="hybridMultilevel"/>
    <w:tmpl w:val="90D4ADDC"/>
    <w:lvl w:ilvl="0" w:tplc="B958DE74">
      <w:start w:val="12"/>
      <w:numFmt w:val="decimal"/>
      <w:lvlText w:val="%1."/>
      <w:lvlJc w:val="left"/>
      <w:pPr>
        <w:ind w:left="234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C03016"/>
    <w:multiLevelType w:val="hybridMultilevel"/>
    <w:tmpl w:val="44F0FD36"/>
    <w:lvl w:ilvl="0" w:tplc="FCEA2760">
      <w:start w:val="1"/>
      <w:numFmt w:val="decimal"/>
      <w:lvlText w:val="IV.%1."/>
      <w:lvlJc w:val="left"/>
      <w:pPr>
        <w:ind w:left="6031" w:hanging="360"/>
      </w:pPr>
      <w:rPr>
        <w:rFonts w:hint="default"/>
        <w:b/>
        <w:sz w:val="23"/>
        <w:szCs w:val="23"/>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4922683"/>
    <w:multiLevelType w:val="hybridMultilevel"/>
    <w:tmpl w:val="4140B9DE"/>
    <w:lvl w:ilvl="0" w:tplc="FAC63730">
      <w:start w:val="1"/>
      <w:numFmt w:val="upperRoman"/>
      <w:lvlText w:val="%1."/>
      <w:lvlJc w:val="left"/>
      <w:pPr>
        <w:tabs>
          <w:tab w:val="num" w:pos="2138"/>
        </w:tabs>
        <w:ind w:left="1778" w:hanging="360"/>
      </w:pPr>
      <w:rPr>
        <w:rFonts w:ascii="Arial" w:hAnsi="Arial" w:cs="Arial" w:hint="default"/>
        <w:b/>
        <w:sz w:val="23"/>
        <w:szCs w:val="23"/>
      </w:rPr>
    </w:lvl>
    <w:lvl w:ilvl="1" w:tplc="2920370E">
      <w:start w:val="1"/>
      <w:numFmt w:val="decimal"/>
      <w:lvlText w:val="%2."/>
      <w:lvlJc w:val="righ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59F01726"/>
    <w:multiLevelType w:val="hybridMultilevel"/>
    <w:tmpl w:val="62EA2230"/>
    <w:lvl w:ilvl="0" w:tplc="75F6F578">
      <w:start w:val="1"/>
      <w:numFmt w:val="decimal"/>
      <w:lvlText w:val="%1."/>
      <w:lvlJc w:val="right"/>
      <w:pPr>
        <w:ind w:left="6031"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AC25E1"/>
    <w:multiLevelType w:val="hybridMultilevel"/>
    <w:tmpl w:val="FE78CBCA"/>
    <w:lvl w:ilvl="0" w:tplc="947E4D02">
      <w:start w:val="1"/>
      <w:numFmt w:val="decimal"/>
      <w:lvlText w:val="V.%1."/>
      <w:lvlJc w:val="left"/>
      <w:pPr>
        <w:ind w:left="6031" w:hanging="360"/>
      </w:pPr>
      <w:rPr>
        <w:rFonts w:hint="default"/>
        <w:b/>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1C29FA"/>
    <w:multiLevelType w:val="hybridMultilevel"/>
    <w:tmpl w:val="B8447C6E"/>
    <w:lvl w:ilvl="0" w:tplc="F00C9D9A">
      <w:start w:val="1"/>
      <w:numFmt w:val="decimal"/>
      <w:lvlText w:val="III.%1."/>
      <w:lvlJc w:val="left"/>
      <w:pPr>
        <w:ind w:left="6031"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F938A3"/>
    <w:multiLevelType w:val="hybridMultilevel"/>
    <w:tmpl w:val="02AA80D4"/>
    <w:lvl w:ilvl="0" w:tplc="C1CC2628">
      <w:start w:val="1"/>
      <w:numFmt w:val="decimal"/>
      <w:lvlText w:val="V.%1."/>
      <w:lvlJc w:val="left"/>
      <w:pPr>
        <w:ind w:left="6031"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911560"/>
    <w:multiLevelType w:val="hybridMultilevel"/>
    <w:tmpl w:val="676E7894"/>
    <w:lvl w:ilvl="0" w:tplc="FCEA2760">
      <w:start w:val="1"/>
      <w:numFmt w:val="decimal"/>
      <w:lvlText w:val="IV.%1."/>
      <w:lvlJc w:val="left"/>
      <w:pPr>
        <w:ind w:left="6031" w:hanging="360"/>
      </w:pPr>
      <w:rPr>
        <w:rFonts w:hint="default"/>
        <w:b/>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9"/>
  </w:num>
  <w:num w:numId="5">
    <w:abstractNumId w:val="11"/>
  </w:num>
  <w:num w:numId="6">
    <w:abstractNumId w:val="7"/>
  </w:num>
  <w:num w:numId="7">
    <w:abstractNumId w:val="1"/>
  </w:num>
  <w:num w:numId="8">
    <w:abstractNumId w:val="2"/>
  </w:num>
  <w:num w:numId="9">
    <w:abstractNumId w:val="10"/>
  </w:num>
  <w:num w:numId="10">
    <w:abstractNumId w:val="5"/>
  </w:num>
  <w:num w:numId="11">
    <w:abstractNumId w:val="8"/>
  </w:num>
  <w:num w:numId="1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1EF"/>
    <w:rsid w:val="00005264"/>
    <w:rsid w:val="000052FD"/>
    <w:rsid w:val="00006C4B"/>
    <w:rsid w:val="0000754C"/>
    <w:rsid w:val="00007702"/>
    <w:rsid w:val="00007C35"/>
    <w:rsid w:val="00012E37"/>
    <w:rsid w:val="00015681"/>
    <w:rsid w:val="00016061"/>
    <w:rsid w:val="00023FFE"/>
    <w:rsid w:val="00024A64"/>
    <w:rsid w:val="00024EAE"/>
    <w:rsid w:val="000255CC"/>
    <w:rsid w:val="0002670F"/>
    <w:rsid w:val="00026ECA"/>
    <w:rsid w:val="00027B8A"/>
    <w:rsid w:val="000303C6"/>
    <w:rsid w:val="00033CB6"/>
    <w:rsid w:val="00034352"/>
    <w:rsid w:val="00034B1A"/>
    <w:rsid w:val="00034BD1"/>
    <w:rsid w:val="00034C4F"/>
    <w:rsid w:val="00037136"/>
    <w:rsid w:val="00040486"/>
    <w:rsid w:val="00040ED3"/>
    <w:rsid w:val="00041CA3"/>
    <w:rsid w:val="00044E77"/>
    <w:rsid w:val="00045BF0"/>
    <w:rsid w:val="00047C5F"/>
    <w:rsid w:val="000525F0"/>
    <w:rsid w:val="00055F19"/>
    <w:rsid w:val="0005767D"/>
    <w:rsid w:val="000608D6"/>
    <w:rsid w:val="00066BE9"/>
    <w:rsid w:val="000674B0"/>
    <w:rsid w:val="00067F69"/>
    <w:rsid w:val="00071D28"/>
    <w:rsid w:val="00073203"/>
    <w:rsid w:val="00076FC9"/>
    <w:rsid w:val="00083B6D"/>
    <w:rsid w:val="00084D77"/>
    <w:rsid w:val="0008502C"/>
    <w:rsid w:val="000876E2"/>
    <w:rsid w:val="00087C13"/>
    <w:rsid w:val="00091582"/>
    <w:rsid w:val="00092185"/>
    <w:rsid w:val="000A2342"/>
    <w:rsid w:val="000A5246"/>
    <w:rsid w:val="000A5CF1"/>
    <w:rsid w:val="000A5F2E"/>
    <w:rsid w:val="000A662A"/>
    <w:rsid w:val="000A6CB7"/>
    <w:rsid w:val="000A731B"/>
    <w:rsid w:val="000A7EA2"/>
    <w:rsid w:val="000B1B47"/>
    <w:rsid w:val="000B3E5F"/>
    <w:rsid w:val="000B4BBF"/>
    <w:rsid w:val="000B5FA1"/>
    <w:rsid w:val="000B6118"/>
    <w:rsid w:val="000C12CD"/>
    <w:rsid w:val="000C19BF"/>
    <w:rsid w:val="000C1D8C"/>
    <w:rsid w:val="000C69BF"/>
    <w:rsid w:val="000C6A24"/>
    <w:rsid w:val="000C7577"/>
    <w:rsid w:val="000D32BC"/>
    <w:rsid w:val="000D4E94"/>
    <w:rsid w:val="000D6BFB"/>
    <w:rsid w:val="000D7AE7"/>
    <w:rsid w:val="000E07D7"/>
    <w:rsid w:val="000E1711"/>
    <w:rsid w:val="000E5D7F"/>
    <w:rsid w:val="000E67C9"/>
    <w:rsid w:val="000E6DD0"/>
    <w:rsid w:val="000F2468"/>
    <w:rsid w:val="000F2B62"/>
    <w:rsid w:val="000F3645"/>
    <w:rsid w:val="000F55C6"/>
    <w:rsid w:val="000F70BB"/>
    <w:rsid w:val="001005FC"/>
    <w:rsid w:val="00101917"/>
    <w:rsid w:val="001029D2"/>
    <w:rsid w:val="00102E82"/>
    <w:rsid w:val="0010454E"/>
    <w:rsid w:val="00104863"/>
    <w:rsid w:val="00105514"/>
    <w:rsid w:val="00110F6E"/>
    <w:rsid w:val="00112298"/>
    <w:rsid w:val="0011247E"/>
    <w:rsid w:val="001215E6"/>
    <w:rsid w:val="00121DF2"/>
    <w:rsid w:val="001260C2"/>
    <w:rsid w:val="00126B2E"/>
    <w:rsid w:val="00127D34"/>
    <w:rsid w:val="00132661"/>
    <w:rsid w:val="001339E4"/>
    <w:rsid w:val="00133FAB"/>
    <w:rsid w:val="00136473"/>
    <w:rsid w:val="00143058"/>
    <w:rsid w:val="00144BEF"/>
    <w:rsid w:val="00145261"/>
    <w:rsid w:val="00145F06"/>
    <w:rsid w:val="0015164A"/>
    <w:rsid w:val="00153D09"/>
    <w:rsid w:val="00155B73"/>
    <w:rsid w:val="00157EEA"/>
    <w:rsid w:val="001621F7"/>
    <w:rsid w:val="00162CE3"/>
    <w:rsid w:val="001646BB"/>
    <w:rsid w:val="00164FF3"/>
    <w:rsid w:val="0016770E"/>
    <w:rsid w:val="0017183E"/>
    <w:rsid w:val="001724A5"/>
    <w:rsid w:val="001748C5"/>
    <w:rsid w:val="00174B97"/>
    <w:rsid w:val="00176201"/>
    <w:rsid w:val="00177D87"/>
    <w:rsid w:val="00181C2B"/>
    <w:rsid w:val="00182A9E"/>
    <w:rsid w:val="001847E6"/>
    <w:rsid w:val="00186554"/>
    <w:rsid w:val="00191540"/>
    <w:rsid w:val="00194C87"/>
    <w:rsid w:val="00195202"/>
    <w:rsid w:val="00195503"/>
    <w:rsid w:val="00196316"/>
    <w:rsid w:val="00197592"/>
    <w:rsid w:val="00197897"/>
    <w:rsid w:val="001A0A4F"/>
    <w:rsid w:val="001A0FAC"/>
    <w:rsid w:val="001A31F1"/>
    <w:rsid w:val="001A3281"/>
    <w:rsid w:val="001A41F3"/>
    <w:rsid w:val="001A48C5"/>
    <w:rsid w:val="001A4EFF"/>
    <w:rsid w:val="001B0664"/>
    <w:rsid w:val="001B1A89"/>
    <w:rsid w:val="001B2316"/>
    <w:rsid w:val="001B29C4"/>
    <w:rsid w:val="001B3354"/>
    <w:rsid w:val="001B3C66"/>
    <w:rsid w:val="001B4C38"/>
    <w:rsid w:val="001C6446"/>
    <w:rsid w:val="001C65DE"/>
    <w:rsid w:val="001C6764"/>
    <w:rsid w:val="001D0904"/>
    <w:rsid w:val="001D0FC5"/>
    <w:rsid w:val="001D17E1"/>
    <w:rsid w:val="001D480F"/>
    <w:rsid w:val="001D4955"/>
    <w:rsid w:val="001D5030"/>
    <w:rsid w:val="001E029C"/>
    <w:rsid w:val="001E3678"/>
    <w:rsid w:val="001E4266"/>
    <w:rsid w:val="001E5590"/>
    <w:rsid w:val="001E73AA"/>
    <w:rsid w:val="001F0FC1"/>
    <w:rsid w:val="001F5BA6"/>
    <w:rsid w:val="001F7854"/>
    <w:rsid w:val="00200B3A"/>
    <w:rsid w:val="00202513"/>
    <w:rsid w:val="00203095"/>
    <w:rsid w:val="0020656F"/>
    <w:rsid w:val="0020714B"/>
    <w:rsid w:val="0021508A"/>
    <w:rsid w:val="0021524E"/>
    <w:rsid w:val="00217BB8"/>
    <w:rsid w:val="002229AE"/>
    <w:rsid w:val="00222A32"/>
    <w:rsid w:val="00222C1E"/>
    <w:rsid w:val="002232BF"/>
    <w:rsid w:val="002261A6"/>
    <w:rsid w:val="00226965"/>
    <w:rsid w:val="00231621"/>
    <w:rsid w:val="002334F9"/>
    <w:rsid w:val="002336FE"/>
    <w:rsid w:val="00233B0E"/>
    <w:rsid w:val="00234D41"/>
    <w:rsid w:val="002363CC"/>
    <w:rsid w:val="00240992"/>
    <w:rsid w:val="0024293A"/>
    <w:rsid w:val="00245485"/>
    <w:rsid w:val="00245907"/>
    <w:rsid w:val="00245E11"/>
    <w:rsid w:val="0024685E"/>
    <w:rsid w:val="00247CE2"/>
    <w:rsid w:val="00247EA1"/>
    <w:rsid w:val="00252946"/>
    <w:rsid w:val="00253167"/>
    <w:rsid w:val="002531DE"/>
    <w:rsid w:val="00253497"/>
    <w:rsid w:val="00262123"/>
    <w:rsid w:val="00263A93"/>
    <w:rsid w:val="00264D52"/>
    <w:rsid w:val="002653B0"/>
    <w:rsid w:val="00267624"/>
    <w:rsid w:val="002703EF"/>
    <w:rsid w:val="00275370"/>
    <w:rsid w:val="002761D7"/>
    <w:rsid w:val="00277263"/>
    <w:rsid w:val="002818FF"/>
    <w:rsid w:val="002831C8"/>
    <w:rsid w:val="0029037B"/>
    <w:rsid w:val="00290696"/>
    <w:rsid w:val="002914C2"/>
    <w:rsid w:val="0029196B"/>
    <w:rsid w:val="00294571"/>
    <w:rsid w:val="002A0CE2"/>
    <w:rsid w:val="002A1E10"/>
    <w:rsid w:val="002A3A75"/>
    <w:rsid w:val="002A3F5B"/>
    <w:rsid w:val="002A4E64"/>
    <w:rsid w:val="002A6438"/>
    <w:rsid w:val="002A6C23"/>
    <w:rsid w:val="002A7218"/>
    <w:rsid w:val="002B0FC5"/>
    <w:rsid w:val="002B1CCF"/>
    <w:rsid w:val="002B34E6"/>
    <w:rsid w:val="002B35A1"/>
    <w:rsid w:val="002B35E0"/>
    <w:rsid w:val="002B401B"/>
    <w:rsid w:val="002B6D35"/>
    <w:rsid w:val="002B73B6"/>
    <w:rsid w:val="002B7E23"/>
    <w:rsid w:val="002C0E02"/>
    <w:rsid w:val="002C2B6D"/>
    <w:rsid w:val="002D3861"/>
    <w:rsid w:val="002D6DE3"/>
    <w:rsid w:val="002E1DAE"/>
    <w:rsid w:val="002E3C9B"/>
    <w:rsid w:val="002E7C4E"/>
    <w:rsid w:val="002F0FED"/>
    <w:rsid w:val="002F28C7"/>
    <w:rsid w:val="002F2CE9"/>
    <w:rsid w:val="002F354B"/>
    <w:rsid w:val="002F4936"/>
    <w:rsid w:val="0030137E"/>
    <w:rsid w:val="00302BB7"/>
    <w:rsid w:val="00303C90"/>
    <w:rsid w:val="00304158"/>
    <w:rsid w:val="003049F0"/>
    <w:rsid w:val="0030528A"/>
    <w:rsid w:val="0030692B"/>
    <w:rsid w:val="003102FC"/>
    <w:rsid w:val="003104F9"/>
    <w:rsid w:val="00311B53"/>
    <w:rsid w:val="00312841"/>
    <w:rsid w:val="0031584E"/>
    <w:rsid w:val="00315FD0"/>
    <w:rsid w:val="003167F4"/>
    <w:rsid w:val="00321C3D"/>
    <w:rsid w:val="00321FD9"/>
    <w:rsid w:val="00322136"/>
    <w:rsid w:val="00324666"/>
    <w:rsid w:val="00324A4F"/>
    <w:rsid w:val="00325CB2"/>
    <w:rsid w:val="00326849"/>
    <w:rsid w:val="00332152"/>
    <w:rsid w:val="00332532"/>
    <w:rsid w:val="003331BA"/>
    <w:rsid w:val="00333281"/>
    <w:rsid w:val="00333E81"/>
    <w:rsid w:val="00334576"/>
    <w:rsid w:val="003416BA"/>
    <w:rsid w:val="003553A3"/>
    <w:rsid w:val="003674B3"/>
    <w:rsid w:val="00370027"/>
    <w:rsid w:val="003704C1"/>
    <w:rsid w:val="00373B44"/>
    <w:rsid w:val="00374BB6"/>
    <w:rsid w:val="00375D6C"/>
    <w:rsid w:val="003771E7"/>
    <w:rsid w:val="00380B82"/>
    <w:rsid w:val="00380BA2"/>
    <w:rsid w:val="00381527"/>
    <w:rsid w:val="0038311B"/>
    <w:rsid w:val="003838E5"/>
    <w:rsid w:val="003843AF"/>
    <w:rsid w:val="00385B78"/>
    <w:rsid w:val="00386F37"/>
    <w:rsid w:val="0039393F"/>
    <w:rsid w:val="00393D0A"/>
    <w:rsid w:val="00394771"/>
    <w:rsid w:val="0039482B"/>
    <w:rsid w:val="003958DC"/>
    <w:rsid w:val="0039672D"/>
    <w:rsid w:val="00396EEA"/>
    <w:rsid w:val="003A17C6"/>
    <w:rsid w:val="003A1C1E"/>
    <w:rsid w:val="003A339B"/>
    <w:rsid w:val="003A41AC"/>
    <w:rsid w:val="003A754A"/>
    <w:rsid w:val="003B0D45"/>
    <w:rsid w:val="003B4192"/>
    <w:rsid w:val="003B7448"/>
    <w:rsid w:val="003C0158"/>
    <w:rsid w:val="003C0683"/>
    <w:rsid w:val="003C2B5B"/>
    <w:rsid w:val="003C52A2"/>
    <w:rsid w:val="003D095A"/>
    <w:rsid w:val="003D3D71"/>
    <w:rsid w:val="003D48AC"/>
    <w:rsid w:val="003D5656"/>
    <w:rsid w:val="003E0833"/>
    <w:rsid w:val="003E2225"/>
    <w:rsid w:val="003E29DA"/>
    <w:rsid w:val="003E2CF6"/>
    <w:rsid w:val="003E6826"/>
    <w:rsid w:val="003E769D"/>
    <w:rsid w:val="003F576F"/>
    <w:rsid w:val="003F5831"/>
    <w:rsid w:val="003F72DF"/>
    <w:rsid w:val="00401596"/>
    <w:rsid w:val="0040497B"/>
    <w:rsid w:val="0040731C"/>
    <w:rsid w:val="004074AD"/>
    <w:rsid w:val="00407B35"/>
    <w:rsid w:val="00412392"/>
    <w:rsid w:val="0041505C"/>
    <w:rsid w:val="00421EA8"/>
    <w:rsid w:val="0042303E"/>
    <w:rsid w:val="0042372E"/>
    <w:rsid w:val="00424ACF"/>
    <w:rsid w:val="00424AF3"/>
    <w:rsid w:val="00426D83"/>
    <w:rsid w:val="00426DE2"/>
    <w:rsid w:val="004272E6"/>
    <w:rsid w:val="004276A5"/>
    <w:rsid w:val="004315A8"/>
    <w:rsid w:val="00433106"/>
    <w:rsid w:val="004352ED"/>
    <w:rsid w:val="00435316"/>
    <w:rsid w:val="00436F17"/>
    <w:rsid w:val="00436F4B"/>
    <w:rsid w:val="00441FD6"/>
    <w:rsid w:val="00442F66"/>
    <w:rsid w:val="0044336A"/>
    <w:rsid w:val="0044368D"/>
    <w:rsid w:val="0044692E"/>
    <w:rsid w:val="00447238"/>
    <w:rsid w:val="004501C4"/>
    <w:rsid w:val="00450A90"/>
    <w:rsid w:val="00451BCB"/>
    <w:rsid w:val="00451FEA"/>
    <w:rsid w:val="00452064"/>
    <w:rsid w:val="00454BB2"/>
    <w:rsid w:val="00455E39"/>
    <w:rsid w:val="00455E77"/>
    <w:rsid w:val="00457CD6"/>
    <w:rsid w:val="00463A21"/>
    <w:rsid w:val="00467217"/>
    <w:rsid w:val="00477FEA"/>
    <w:rsid w:val="004818C5"/>
    <w:rsid w:val="00483F92"/>
    <w:rsid w:val="00485B32"/>
    <w:rsid w:val="0048749A"/>
    <w:rsid w:val="004905D0"/>
    <w:rsid w:val="00491B69"/>
    <w:rsid w:val="004940C6"/>
    <w:rsid w:val="00496035"/>
    <w:rsid w:val="004A0EDF"/>
    <w:rsid w:val="004A183B"/>
    <w:rsid w:val="004A347D"/>
    <w:rsid w:val="004A38CB"/>
    <w:rsid w:val="004A3A23"/>
    <w:rsid w:val="004A3DCD"/>
    <w:rsid w:val="004B0F0D"/>
    <w:rsid w:val="004B1766"/>
    <w:rsid w:val="004B2CF3"/>
    <w:rsid w:val="004B75DE"/>
    <w:rsid w:val="004C140A"/>
    <w:rsid w:val="004C5F3F"/>
    <w:rsid w:val="004D28BC"/>
    <w:rsid w:val="004D3823"/>
    <w:rsid w:val="004D3A64"/>
    <w:rsid w:val="004D3D53"/>
    <w:rsid w:val="004E07A2"/>
    <w:rsid w:val="004E0A10"/>
    <w:rsid w:val="004E4EB3"/>
    <w:rsid w:val="004E6D98"/>
    <w:rsid w:val="004E7005"/>
    <w:rsid w:val="004E7957"/>
    <w:rsid w:val="004F36F1"/>
    <w:rsid w:val="004F3B81"/>
    <w:rsid w:val="004F3BDC"/>
    <w:rsid w:val="004F3F79"/>
    <w:rsid w:val="004F4CB9"/>
    <w:rsid w:val="004F4E9A"/>
    <w:rsid w:val="004F6A10"/>
    <w:rsid w:val="004F76C1"/>
    <w:rsid w:val="00504439"/>
    <w:rsid w:val="00504EA5"/>
    <w:rsid w:val="00507653"/>
    <w:rsid w:val="00507AA3"/>
    <w:rsid w:val="005110A2"/>
    <w:rsid w:val="005113C7"/>
    <w:rsid w:val="005119B3"/>
    <w:rsid w:val="00515E2C"/>
    <w:rsid w:val="00516057"/>
    <w:rsid w:val="005170DD"/>
    <w:rsid w:val="00517CBC"/>
    <w:rsid w:val="00523460"/>
    <w:rsid w:val="0052414B"/>
    <w:rsid w:val="00526068"/>
    <w:rsid w:val="00526336"/>
    <w:rsid w:val="00527796"/>
    <w:rsid w:val="00530712"/>
    <w:rsid w:val="00530F64"/>
    <w:rsid w:val="0053402A"/>
    <w:rsid w:val="00534324"/>
    <w:rsid w:val="00536696"/>
    <w:rsid w:val="00536F3E"/>
    <w:rsid w:val="00540A1B"/>
    <w:rsid w:val="0054181C"/>
    <w:rsid w:val="005474CE"/>
    <w:rsid w:val="00547580"/>
    <w:rsid w:val="0055024E"/>
    <w:rsid w:val="00552126"/>
    <w:rsid w:val="005526B0"/>
    <w:rsid w:val="00553554"/>
    <w:rsid w:val="00556EAF"/>
    <w:rsid w:val="005576BF"/>
    <w:rsid w:val="00557D6B"/>
    <w:rsid w:val="0056042F"/>
    <w:rsid w:val="005612BC"/>
    <w:rsid w:val="00564E61"/>
    <w:rsid w:val="005652A0"/>
    <w:rsid w:val="0056671B"/>
    <w:rsid w:val="00566AE8"/>
    <w:rsid w:val="00567B29"/>
    <w:rsid w:val="005706B7"/>
    <w:rsid w:val="00573B18"/>
    <w:rsid w:val="00576045"/>
    <w:rsid w:val="005833F1"/>
    <w:rsid w:val="0059210E"/>
    <w:rsid w:val="00595801"/>
    <w:rsid w:val="005961CB"/>
    <w:rsid w:val="00597710"/>
    <w:rsid w:val="005A22D0"/>
    <w:rsid w:val="005A254E"/>
    <w:rsid w:val="005A4886"/>
    <w:rsid w:val="005A4D04"/>
    <w:rsid w:val="005B41AC"/>
    <w:rsid w:val="005C1248"/>
    <w:rsid w:val="005C1557"/>
    <w:rsid w:val="005C160A"/>
    <w:rsid w:val="005C1726"/>
    <w:rsid w:val="005C32DE"/>
    <w:rsid w:val="005C4A02"/>
    <w:rsid w:val="005C5A59"/>
    <w:rsid w:val="005C7102"/>
    <w:rsid w:val="005C7A1D"/>
    <w:rsid w:val="005D17C3"/>
    <w:rsid w:val="005D1923"/>
    <w:rsid w:val="005D1E57"/>
    <w:rsid w:val="005D23EB"/>
    <w:rsid w:val="005D3163"/>
    <w:rsid w:val="005D3796"/>
    <w:rsid w:val="005D3ECE"/>
    <w:rsid w:val="005D5915"/>
    <w:rsid w:val="005D5C95"/>
    <w:rsid w:val="005D674F"/>
    <w:rsid w:val="005E2587"/>
    <w:rsid w:val="005E3E03"/>
    <w:rsid w:val="005E6271"/>
    <w:rsid w:val="005E67C7"/>
    <w:rsid w:val="005E7252"/>
    <w:rsid w:val="005E7730"/>
    <w:rsid w:val="005F06DB"/>
    <w:rsid w:val="005F1B0B"/>
    <w:rsid w:val="005F382B"/>
    <w:rsid w:val="005F38C0"/>
    <w:rsid w:val="005F7F2E"/>
    <w:rsid w:val="0060066C"/>
    <w:rsid w:val="00600D9F"/>
    <w:rsid w:val="00601DC2"/>
    <w:rsid w:val="00602714"/>
    <w:rsid w:val="006049E0"/>
    <w:rsid w:val="00605EFD"/>
    <w:rsid w:val="006068F5"/>
    <w:rsid w:val="006070CE"/>
    <w:rsid w:val="00607587"/>
    <w:rsid w:val="0061011A"/>
    <w:rsid w:val="00611629"/>
    <w:rsid w:val="00613399"/>
    <w:rsid w:val="00614227"/>
    <w:rsid w:val="006170D4"/>
    <w:rsid w:val="00617395"/>
    <w:rsid w:val="00621192"/>
    <w:rsid w:val="00622E67"/>
    <w:rsid w:val="00624996"/>
    <w:rsid w:val="006250E0"/>
    <w:rsid w:val="00631AD9"/>
    <w:rsid w:val="00633E6C"/>
    <w:rsid w:val="0063697B"/>
    <w:rsid w:val="0063701D"/>
    <w:rsid w:val="0063747E"/>
    <w:rsid w:val="0063773A"/>
    <w:rsid w:val="00640DDA"/>
    <w:rsid w:val="006430F8"/>
    <w:rsid w:val="00643A51"/>
    <w:rsid w:val="0064580D"/>
    <w:rsid w:val="00650858"/>
    <w:rsid w:val="00652B18"/>
    <w:rsid w:val="006535DB"/>
    <w:rsid w:val="00655520"/>
    <w:rsid w:val="0065679F"/>
    <w:rsid w:val="00657331"/>
    <w:rsid w:val="006612C1"/>
    <w:rsid w:val="0066352A"/>
    <w:rsid w:val="00663E22"/>
    <w:rsid w:val="0066700F"/>
    <w:rsid w:val="006676BC"/>
    <w:rsid w:val="0066771E"/>
    <w:rsid w:val="006717B5"/>
    <w:rsid w:val="00672951"/>
    <w:rsid w:val="00675B7C"/>
    <w:rsid w:val="006770D9"/>
    <w:rsid w:val="006811DD"/>
    <w:rsid w:val="006826BB"/>
    <w:rsid w:val="00683BE9"/>
    <w:rsid w:val="00684181"/>
    <w:rsid w:val="0068529B"/>
    <w:rsid w:val="0068662A"/>
    <w:rsid w:val="006878ED"/>
    <w:rsid w:val="0069679A"/>
    <w:rsid w:val="00696897"/>
    <w:rsid w:val="00697E24"/>
    <w:rsid w:val="006A1927"/>
    <w:rsid w:val="006A7CA3"/>
    <w:rsid w:val="006B04C4"/>
    <w:rsid w:val="006B21A0"/>
    <w:rsid w:val="006B2D2F"/>
    <w:rsid w:val="006B2FD7"/>
    <w:rsid w:val="006B337A"/>
    <w:rsid w:val="006B3B14"/>
    <w:rsid w:val="006B58F9"/>
    <w:rsid w:val="006B786B"/>
    <w:rsid w:val="006C0B15"/>
    <w:rsid w:val="006C0CD7"/>
    <w:rsid w:val="006C16D3"/>
    <w:rsid w:val="006C1F8E"/>
    <w:rsid w:val="006C27A3"/>
    <w:rsid w:val="006C4778"/>
    <w:rsid w:val="006D0AF7"/>
    <w:rsid w:val="006D161F"/>
    <w:rsid w:val="006D291A"/>
    <w:rsid w:val="006D2D2C"/>
    <w:rsid w:val="006D3003"/>
    <w:rsid w:val="006D58D8"/>
    <w:rsid w:val="006D7CAF"/>
    <w:rsid w:val="006E3A59"/>
    <w:rsid w:val="006E5C22"/>
    <w:rsid w:val="006E6CD8"/>
    <w:rsid w:val="006E7E6D"/>
    <w:rsid w:val="006F2466"/>
    <w:rsid w:val="006F2CB1"/>
    <w:rsid w:val="006F3786"/>
    <w:rsid w:val="006F5918"/>
    <w:rsid w:val="006F5BA8"/>
    <w:rsid w:val="0070335F"/>
    <w:rsid w:val="00705357"/>
    <w:rsid w:val="007058E7"/>
    <w:rsid w:val="007107BC"/>
    <w:rsid w:val="00715843"/>
    <w:rsid w:val="00720E6F"/>
    <w:rsid w:val="007232F5"/>
    <w:rsid w:val="007248B4"/>
    <w:rsid w:val="00725237"/>
    <w:rsid w:val="0072681D"/>
    <w:rsid w:val="00732B22"/>
    <w:rsid w:val="00732CD4"/>
    <w:rsid w:val="0073690F"/>
    <w:rsid w:val="007412D6"/>
    <w:rsid w:val="00741984"/>
    <w:rsid w:val="007430E9"/>
    <w:rsid w:val="00744909"/>
    <w:rsid w:val="007456DE"/>
    <w:rsid w:val="00745D52"/>
    <w:rsid w:val="00745FF1"/>
    <w:rsid w:val="007479CD"/>
    <w:rsid w:val="00750EED"/>
    <w:rsid w:val="00755636"/>
    <w:rsid w:val="00756E16"/>
    <w:rsid w:val="00760487"/>
    <w:rsid w:val="0076112F"/>
    <w:rsid w:val="00761168"/>
    <w:rsid w:val="007616DA"/>
    <w:rsid w:val="00772213"/>
    <w:rsid w:val="0077426A"/>
    <w:rsid w:val="00774B73"/>
    <w:rsid w:val="0078704D"/>
    <w:rsid w:val="00787D4A"/>
    <w:rsid w:val="0079366F"/>
    <w:rsid w:val="007947FA"/>
    <w:rsid w:val="007961B4"/>
    <w:rsid w:val="00796C08"/>
    <w:rsid w:val="00796C9F"/>
    <w:rsid w:val="00796CFE"/>
    <w:rsid w:val="007A62FC"/>
    <w:rsid w:val="007A6779"/>
    <w:rsid w:val="007B2C51"/>
    <w:rsid w:val="007B3DBB"/>
    <w:rsid w:val="007B6490"/>
    <w:rsid w:val="007C4AED"/>
    <w:rsid w:val="007C7716"/>
    <w:rsid w:val="007D2F96"/>
    <w:rsid w:val="007D4215"/>
    <w:rsid w:val="007D4D57"/>
    <w:rsid w:val="007D6960"/>
    <w:rsid w:val="007D7A00"/>
    <w:rsid w:val="007E0748"/>
    <w:rsid w:val="007E1477"/>
    <w:rsid w:val="007E1D58"/>
    <w:rsid w:val="007E2606"/>
    <w:rsid w:val="007E2B87"/>
    <w:rsid w:val="007E2CB2"/>
    <w:rsid w:val="007E35AF"/>
    <w:rsid w:val="007E4811"/>
    <w:rsid w:val="007E52E3"/>
    <w:rsid w:val="007E602A"/>
    <w:rsid w:val="007E65BD"/>
    <w:rsid w:val="007F2B47"/>
    <w:rsid w:val="007F693A"/>
    <w:rsid w:val="007F6EC9"/>
    <w:rsid w:val="008002BA"/>
    <w:rsid w:val="00800DC3"/>
    <w:rsid w:val="008032A9"/>
    <w:rsid w:val="0080377A"/>
    <w:rsid w:val="00804810"/>
    <w:rsid w:val="00805E02"/>
    <w:rsid w:val="00806A0C"/>
    <w:rsid w:val="00806B90"/>
    <w:rsid w:val="0080738E"/>
    <w:rsid w:val="00810761"/>
    <w:rsid w:val="00812137"/>
    <w:rsid w:val="00812C64"/>
    <w:rsid w:val="00812FD7"/>
    <w:rsid w:val="00814A45"/>
    <w:rsid w:val="00814D8B"/>
    <w:rsid w:val="00814FEE"/>
    <w:rsid w:val="008153D6"/>
    <w:rsid w:val="00816D57"/>
    <w:rsid w:val="008173AF"/>
    <w:rsid w:val="00821E60"/>
    <w:rsid w:val="00822250"/>
    <w:rsid w:val="0082314B"/>
    <w:rsid w:val="0082694C"/>
    <w:rsid w:val="00827169"/>
    <w:rsid w:val="0083007C"/>
    <w:rsid w:val="00832F20"/>
    <w:rsid w:val="0083364C"/>
    <w:rsid w:val="00835D86"/>
    <w:rsid w:val="0083781C"/>
    <w:rsid w:val="00837AF2"/>
    <w:rsid w:val="00840487"/>
    <w:rsid w:val="00842AAF"/>
    <w:rsid w:val="00843C94"/>
    <w:rsid w:val="0084653E"/>
    <w:rsid w:val="00847FDB"/>
    <w:rsid w:val="008502CC"/>
    <w:rsid w:val="00851146"/>
    <w:rsid w:val="008512D5"/>
    <w:rsid w:val="0085296C"/>
    <w:rsid w:val="00854629"/>
    <w:rsid w:val="00857A81"/>
    <w:rsid w:val="00860AB1"/>
    <w:rsid w:val="00861357"/>
    <w:rsid w:val="00864B7A"/>
    <w:rsid w:val="00864D56"/>
    <w:rsid w:val="00864F8C"/>
    <w:rsid w:val="00865D13"/>
    <w:rsid w:val="00866B0C"/>
    <w:rsid w:val="00866D43"/>
    <w:rsid w:val="008672A1"/>
    <w:rsid w:val="00871E6D"/>
    <w:rsid w:val="0087757A"/>
    <w:rsid w:val="008778CD"/>
    <w:rsid w:val="00881B5D"/>
    <w:rsid w:val="00886321"/>
    <w:rsid w:val="00887239"/>
    <w:rsid w:val="00887804"/>
    <w:rsid w:val="00887D18"/>
    <w:rsid w:val="008920CD"/>
    <w:rsid w:val="00892A02"/>
    <w:rsid w:val="00893EBC"/>
    <w:rsid w:val="00896EA4"/>
    <w:rsid w:val="00897BFE"/>
    <w:rsid w:val="008A1617"/>
    <w:rsid w:val="008A2E02"/>
    <w:rsid w:val="008A32C1"/>
    <w:rsid w:val="008A42DE"/>
    <w:rsid w:val="008A47C7"/>
    <w:rsid w:val="008A7E74"/>
    <w:rsid w:val="008B0872"/>
    <w:rsid w:val="008B108F"/>
    <w:rsid w:val="008B1F50"/>
    <w:rsid w:val="008B2FBB"/>
    <w:rsid w:val="008B32CF"/>
    <w:rsid w:val="008B42BE"/>
    <w:rsid w:val="008B7F9E"/>
    <w:rsid w:val="008C132B"/>
    <w:rsid w:val="008C1974"/>
    <w:rsid w:val="008C2CA6"/>
    <w:rsid w:val="008C30A5"/>
    <w:rsid w:val="008C3FA5"/>
    <w:rsid w:val="008C43EB"/>
    <w:rsid w:val="008C441C"/>
    <w:rsid w:val="008C5142"/>
    <w:rsid w:val="008C7F4D"/>
    <w:rsid w:val="008D012A"/>
    <w:rsid w:val="008D2A42"/>
    <w:rsid w:val="008D30E9"/>
    <w:rsid w:val="008D3D97"/>
    <w:rsid w:val="008D6EB4"/>
    <w:rsid w:val="008E0343"/>
    <w:rsid w:val="008E0379"/>
    <w:rsid w:val="008E4B10"/>
    <w:rsid w:val="008E532C"/>
    <w:rsid w:val="008E6B06"/>
    <w:rsid w:val="008E6B65"/>
    <w:rsid w:val="008F159E"/>
    <w:rsid w:val="008F2826"/>
    <w:rsid w:val="008F3E8A"/>
    <w:rsid w:val="008F5EAD"/>
    <w:rsid w:val="008F7513"/>
    <w:rsid w:val="00901316"/>
    <w:rsid w:val="0090292C"/>
    <w:rsid w:val="00902DE8"/>
    <w:rsid w:val="009031CE"/>
    <w:rsid w:val="00904074"/>
    <w:rsid w:val="00905765"/>
    <w:rsid w:val="00911FC1"/>
    <w:rsid w:val="009125E4"/>
    <w:rsid w:val="00914123"/>
    <w:rsid w:val="0091510A"/>
    <w:rsid w:val="00920328"/>
    <w:rsid w:val="009204A7"/>
    <w:rsid w:val="00921506"/>
    <w:rsid w:val="00921A92"/>
    <w:rsid w:val="0092299D"/>
    <w:rsid w:val="0092358C"/>
    <w:rsid w:val="00924195"/>
    <w:rsid w:val="009241EB"/>
    <w:rsid w:val="00924DEB"/>
    <w:rsid w:val="00925CA0"/>
    <w:rsid w:val="00925FEC"/>
    <w:rsid w:val="0093015E"/>
    <w:rsid w:val="009304BA"/>
    <w:rsid w:val="0093282D"/>
    <w:rsid w:val="00941062"/>
    <w:rsid w:val="00941A53"/>
    <w:rsid w:val="0094312E"/>
    <w:rsid w:val="0094589E"/>
    <w:rsid w:val="00946FFE"/>
    <w:rsid w:val="009549ED"/>
    <w:rsid w:val="0095689F"/>
    <w:rsid w:val="00962429"/>
    <w:rsid w:val="0096437E"/>
    <w:rsid w:val="00965928"/>
    <w:rsid w:val="009701B9"/>
    <w:rsid w:val="00970CE4"/>
    <w:rsid w:val="0097188E"/>
    <w:rsid w:val="00971BB4"/>
    <w:rsid w:val="00973DCF"/>
    <w:rsid w:val="0097460D"/>
    <w:rsid w:val="00975C50"/>
    <w:rsid w:val="00975EA4"/>
    <w:rsid w:val="00980D4D"/>
    <w:rsid w:val="009817D3"/>
    <w:rsid w:val="00982CFB"/>
    <w:rsid w:val="0098327E"/>
    <w:rsid w:val="00987180"/>
    <w:rsid w:val="00987C58"/>
    <w:rsid w:val="00991E79"/>
    <w:rsid w:val="00992F1D"/>
    <w:rsid w:val="009A1994"/>
    <w:rsid w:val="009A46A8"/>
    <w:rsid w:val="009A4DCB"/>
    <w:rsid w:val="009A4F35"/>
    <w:rsid w:val="009A5BE6"/>
    <w:rsid w:val="009B1716"/>
    <w:rsid w:val="009B25E7"/>
    <w:rsid w:val="009B280F"/>
    <w:rsid w:val="009B3DC7"/>
    <w:rsid w:val="009B477A"/>
    <w:rsid w:val="009B54D6"/>
    <w:rsid w:val="009B6F1D"/>
    <w:rsid w:val="009C03FA"/>
    <w:rsid w:val="009C08C1"/>
    <w:rsid w:val="009C29A6"/>
    <w:rsid w:val="009C2D31"/>
    <w:rsid w:val="009C6384"/>
    <w:rsid w:val="009C6678"/>
    <w:rsid w:val="009C780C"/>
    <w:rsid w:val="009D06DD"/>
    <w:rsid w:val="009D2913"/>
    <w:rsid w:val="009D2BE2"/>
    <w:rsid w:val="009D4603"/>
    <w:rsid w:val="009D47AB"/>
    <w:rsid w:val="009D563B"/>
    <w:rsid w:val="009D78A4"/>
    <w:rsid w:val="009E16A6"/>
    <w:rsid w:val="009E16D8"/>
    <w:rsid w:val="009E5289"/>
    <w:rsid w:val="009E5EA8"/>
    <w:rsid w:val="009E60FD"/>
    <w:rsid w:val="009E761A"/>
    <w:rsid w:val="009E7818"/>
    <w:rsid w:val="009F02EC"/>
    <w:rsid w:val="009F4A11"/>
    <w:rsid w:val="009F5307"/>
    <w:rsid w:val="009F632D"/>
    <w:rsid w:val="009F6FE0"/>
    <w:rsid w:val="009F79E8"/>
    <w:rsid w:val="00A022C3"/>
    <w:rsid w:val="00A03A41"/>
    <w:rsid w:val="00A03EA5"/>
    <w:rsid w:val="00A04878"/>
    <w:rsid w:val="00A05581"/>
    <w:rsid w:val="00A06443"/>
    <w:rsid w:val="00A07C15"/>
    <w:rsid w:val="00A10B69"/>
    <w:rsid w:val="00A11388"/>
    <w:rsid w:val="00A131AD"/>
    <w:rsid w:val="00A1785F"/>
    <w:rsid w:val="00A21293"/>
    <w:rsid w:val="00A2583C"/>
    <w:rsid w:val="00A2671A"/>
    <w:rsid w:val="00A2676D"/>
    <w:rsid w:val="00A26C92"/>
    <w:rsid w:val="00A27FC7"/>
    <w:rsid w:val="00A32042"/>
    <w:rsid w:val="00A33442"/>
    <w:rsid w:val="00A33E39"/>
    <w:rsid w:val="00A33E98"/>
    <w:rsid w:val="00A34218"/>
    <w:rsid w:val="00A344B9"/>
    <w:rsid w:val="00A361AE"/>
    <w:rsid w:val="00A3674C"/>
    <w:rsid w:val="00A400F8"/>
    <w:rsid w:val="00A404EB"/>
    <w:rsid w:val="00A41C58"/>
    <w:rsid w:val="00A41F2D"/>
    <w:rsid w:val="00A42465"/>
    <w:rsid w:val="00A4273F"/>
    <w:rsid w:val="00A446B6"/>
    <w:rsid w:val="00A46D5E"/>
    <w:rsid w:val="00A5014A"/>
    <w:rsid w:val="00A5035B"/>
    <w:rsid w:val="00A5339D"/>
    <w:rsid w:val="00A54697"/>
    <w:rsid w:val="00A601B7"/>
    <w:rsid w:val="00A61F67"/>
    <w:rsid w:val="00A6230C"/>
    <w:rsid w:val="00A66F45"/>
    <w:rsid w:val="00A708AB"/>
    <w:rsid w:val="00A73356"/>
    <w:rsid w:val="00A83B1D"/>
    <w:rsid w:val="00A8521D"/>
    <w:rsid w:val="00A87036"/>
    <w:rsid w:val="00A90493"/>
    <w:rsid w:val="00A910F9"/>
    <w:rsid w:val="00A927D7"/>
    <w:rsid w:val="00A92BDC"/>
    <w:rsid w:val="00A93BBA"/>
    <w:rsid w:val="00A961F5"/>
    <w:rsid w:val="00A963F1"/>
    <w:rsid w:val="00A9707D"/>
    <w:rsid w:val="00AA187C"/>
    <w:rsid w:val="00AA24DE"/>
    <w:rsid w:val="00AA31FF"/>
    <w:rsid w:val="00AA469E"/>
    <w:rsid w:val="00AA49E3"/>
    <w:rsid w:val="00AA4DF9"/>
    <w:rsid w:val="00AA57E2"/>
    <w:rsid w:val="00AB19F7"/>
    <w:rsid w:val="00AB4B89"/>
    <w:rsid w:val="00AB4FB1"/>
    <w:rsid w:val="00AB53A6"/>
    <w:rsid w:val="00AB62C4"/>
    <w:rsid w:val="00AC01FE"/>
    <w:rsid w:val="00AC1A8C"/>
    <w:rsid w:val="00AC26B9"/>
    <w:rsid w:val="00AC42FB"/>
    <w:rsid w:val="00AC4872"/>
    <w:rsid w:val="00AC49FE"/>
    <w:rsid w:val="00AC5C5A"/>
    <w:rsid w:val="00AC673E"/>
    <w:rsid w:val="00AD0ABB"/>
    <w:rsid w:val="00AD1CC9"/>
    <w:rsid w:val="00AD2410"/>
    <w:rsid w:val="00AD2D5E"/>
    <w:rsid w:val="00AD3172"/>
    <w:rsid w:val="00AD650C"/>
    <w:rsid w:val="00AD6705"/>
    <w:rsid w:val="00AD7775"/>
    <w:rsid w:val="00AD77A4"/>
    <w:rsid w:val="00AE04B8"/>
    <w:rsid w:val="00AE16C3"/>
    <w:rsid w:val="00AE181D"/>
    <w:rsid w:val="00AE1E14"/>
    <w:rsid w:val="00AE5ECF"/>
    <w:rsid w:val="00AE7216"/>
    <w:rsid w:val="00AF6D01"/>
    <w:rsid w:val="00AF7A0C"/>
    <w:rsid w:val="00B02E1C"/>
    <w:rsid w:val="00B054D0"/>
    <w:rsid w:val="00B054ED"/>
    <w:rsid w:val="00B07BBE"/>
    <w:rsid w:val="00B107C8"/>
    <w:rsid w:val="00B10F2A"/>
    <w:rsid w:val="00B113D2"/>
    <w:rsid w:val="00B134C9"/>
    <w:rsid w:val="00B13516"/>
    <w:rsid w:val="00B14D48"/>
    <w:rsid w:val="00B14E56"/>
    <w:rsid w:val="00B15B81"/>
    <w:rsid w:val="00B175D7"/>
    <w:rsid w:val="00B17B49"/>
    <w:rsid w:val="00B22701"/>
    <w:rsid w:val="00B22AA0"/>
    <w:rsid w:val="00B260CC"/>
    <w:rsid w:val="00B269A0"/>
    <w:rsid w:val="00B26F80"/>
    <w:rsid w:val="00B32301"/>
    <w:rsid w:val="00B35305"/>
    <w:rsid w:val="00B35AFF"/>
    <w:rsid w:val="00B36E5E"/>
    <w:rsid w:val="00B400C5"/>
    <w:rsid w:val="00B40F45"/>
    <w:rsid w:val="00B41060"/>
    <w:rsid w:val="00B427B7"/>
    <w:rsid w:val="00B42FA8"/>
    <w:rsid w:val="00B43255"/>
    <w:rsid w:val="00B44935"/>
    <w:rsid w:val="00B45123"/>
    <w:rsid w:val="00B456B3"/>
    <w:rsid w:val="00B46889"/>
    <w:rsid w:val="00B46C09"/>
    <w:rsid w:val="00B46E09"/>
    <w:rsid w:val="00B46E8C"/>
    <w:rsid w:val="00B47DF0"/>
    <w:rsid w:val="00B50CD4"/>
    <w:rsid w:val="00B53409"/>
    <w:rsid w:val="00B5443C"/>
    <w:rsid w:val="00B55269"/>
    <w:rsid w:val="00B57252"/>
    <w:rsid w:val="00B61509"/>
    <w:rsid w:val="00B625A5"/>
    <w:rsid w:val="00B626D2"/>
    <w:rsid w:val="00B631BF"/>
    <w:rsid w:val="00B63960"/>
    <w:rsid w:val="00B707D8"/>
    <w:rsid w:val="00B720F3"/>
    <w:rsid w:val="00B7466D"/>
    <w:rsid w:val="00B74711"/>
    <w:rsid w:val="00B74B2D"/>
    <w:rsid w:val="00B7512A"/>
    <w:rsid w:val="00B75B36"/>
    <w:rsid w:val="00B81DBA"/>
    <w:rsid w:val="00B82317"/>
    <w:rsid w:val="00B8296B"/>
    <w:rsid w:val="00B83FF0"/>
    <w:rsid w:val="00B84783"/>
    <w:rsid w:val="00B85D0E"/>
    <w:rsid w:val="00B9277F"/>
    <w:rsid w:val="00B92864"/>
    <w:rsid w:val="00B93B07"/>
    <w:rsid w:val="00B96052"/>
    <w:rsid w:val="00B96073"/>
    <w:rsid w:val="00B97B7C"/>
    <w:rsid w:val="00B97DA2"/>
    <w:rsid w:val="00B97F6B"/>
    <w:rsid w:val="00BA05FA"/>
    <w:rsid w:val="00BA2F0A"/>
    <w:rsid w:val="00BA4267"/>
    <w:rsid w:val="00BB001F"/>
    <w:rsid w:val="00BB0458"/>
    <w:rsid w:val="00BB23B9"/>
    <w:rsid w:val="00BB3274"/>
    <w:rsid w:val="00BB412F"/>
    <w:rsid w:val="00BB5AC4"/>
    <w:rsid w:val="00BB6E85"/>
    <w:rsid w:val="00BC1B37"/>
    <w:rsid w:val="00BC202E"/>
    <w:rsid w:val="00BC2421"/>
    <w:rsid w:val="00BC2A6C"/>
    <w:rsid w:val="00BC2A7B"/>
    <w:rsid w:val="00BC6D6B"/>
    <w:rsid w:val="00BD0D10"/>
    <w:rsid w:val="00BD0D18"/>
    <w:rsid w:val="00BD3097"/>
    <w:rsid w:val="00BD36C7"/>
    <w:rsid w:val="00BD37C8"/>
    <w:rsid w:val="00BD4590"/>
    <w:rsid w:val="00BD52A0"/>
    <w:rsid w:val="00BD5D47"/>
    <w:rsid w:val="00BD6D06"/>
    <w:rsid w:val="00BE26BA"/>
    <w:rsid w:val="00BE334B"/>
    <w:rsid w:val="00BE42F1"/>
    <w:rsid w:val="00BE45C2"/>
    <w:rsid w:val="00BE6A2F"/>
    <w:rsid w:val="00BE7629"/>
    <w:rsid w:val="00BF077C"/>
    <w:rsid w:val="00BF28D1"/>
    <w:rsid w:val="00BF752B"/>
    <w:rsid w:val="00BF7FAF"/>
    <w:rsid w:val="00C0007D"/>
    <w:rsid w:val="00C0082B"/>
    <w:rsid w:val="00C02063"/>
    <w:rsid w:val="00C02BDC"/>
    <w:rsid w:val="00C040DD"/>
    <w:rsid w:val="00C04147"/>
    <w:rsid w:val="00C041F1"/>
    <w:rsid w:val="00C046E2"/>
    <w:rsid w:val="00C049F3"/>
    <w:rsid w:val="00C06E9F"/>
    <w:rsid w:val="00C07327"/>
    <w:rsid w:val="00C125F5"/>
    <w:rsid w:val="00C1380B"/>
    <w:rsid w:val="00C17970"/>
    <w:rsid w:val="00C200E4"/>
    <w:rsid w:val="00C22025"/>
    <w:rsid w:val="00C22E94"/>
    <w:rsid w:val="00C2441E"/>
    <w:rsid w:val="00C2655E"/>
    <w:rsid w:val="00C26E6B"/>
    <w:rsid w:val="00C275DE"/>
    <w:rsid w:val="00C31826"/>
    <w:rsid w:val="00C32637"/>
    <w:rsid w:val="00C32701"/>
    <w:rsid w:val="00C34690"/>
    <w:rsid w:val="00C35321"/>
    <w:rsid w:val="00C35B97"/>
    <w:rsid w:val="00C3684B"/>
    <w:rsid w:val="00C368A3"/>
    <w:rsid w:val="00C426F5"/>
    <w:rsid w:val="00C43D58"/>
    <w:rsid w:val="00C47002"/>
    <w:rsid w:val="00C508F1"/>
    <w:rsid w:val="00C55378"/>
    <w:rsid w:val="00C5563F"/>
    <w:rsid w:val="00C60EDF"/>
    <w:rsid w:val="00C6172B"/>
    <w:rsid w:val="00C619ED"/>
    <w:rsid w:val="00C61E24"/>
    <w:rsid w:val="00C626EE"/>
    <w:rsid w:val="00C65E77"/>
    <w:rsid w:val="00C670F0"/>
    <w:rsid w:val="00C7081F"/>
    <w:rsid w:val="00C70A96"/>
    <w:rsid w:val="00C71A70"/>
    <w:rsid w:val="00C73C35"/>
    <w:rsid w:val="00C7581A"/>
    <w:rsid w:val="00C75C4D"/>
    <w:rsid w:val="00C82864"/>
    <w:rsid w:val="00C83367"/>
    <w:rsid w:val="00C85BA4"/>
    <w:rsid w:val="00C90DAD"/>
    <w:rsid w:val="00C97DA7"/>
    <w:rsid w:val="00C97DD1"/>
    <w:rsid w:val="00CA0049"/>
    <w:rsid w:val="00CA019A"/>
    <w:rsid w:val="00CA0B2E"/>
    <w:rsid w:val="00CA32D2"/>
    <w:rsid w:val="00CA5174"/>
    <w:rsid w:val="00CA5AB2"/>
    <w:rsid w:val="00CA5B36"/>
    <w:rsid w:val="00CB0FA7"/>
    <w:rsid w:val="00CB2655"/>
    <w:rsid w:val="00CB2B9C"/>
    <w:rsid w:val="00CB4B63"/>
    <w:rsid w:val="00CB5A1E"/>
    <w:rsid w:val="00CB5A1F"/>
    <w:rsid w:val="00CC0F1F"/>
    <w:rsid w:val="00CC258C"/>
    <w:rsid w:val="00CC3851"/>
    <w:rsid w:val="00CC4250"/>
    <w:rsid w:val="00CC427D"/>
    <w:rsid w:val="00CC4BB1"/>
    <w:rsid w:val="00CC6783"/>
    <w:rsid w:val="00CD294C"/>
    <w:rsid w:val="00CD33EC"/>
    <w:rsid w:val="00CD47E8"/>
    <w:rsid w:val="00CE087D"/>
    <w:rsid w:val="00CE161E"/>
    <w:rsid w:val="00CE262D"/>
    <w:rsid w:val="00CE27E3"/>
    <w:rsid w:val="00CE374E"/>
    <w:rsid w:val="00CE38F4"/>
    <w:rsid w:val="00CE46BF"/>
    <w:rsid w:val="00CE4CDB"/>
    <w:rsid w:val="00CE5DCB"/>
    <w:rsid w:val="00CE7659"/>
    <w:rsid w:val="00CF18DF"/>
    <w:rsid w:val="00CF19C1"/>
    <w:rsid w:val="00CF5C35"/>
    <w:rsid w:val="00CF5FBA"/>
    <w:rsid w:val="00D01D11"/>
    <w:rsid w:val="00D03C35"/>
    <w:rsid w:val="00D04630"/>
    <w:rsid w:val="00D0494D"/>
    <w:rsid w:val="00D06E18"/>
    <w:rsid w:val="00D10463"/>
    <w:rsid w:val="00D1378C"/>
    <w:rsid w:val="00D140BF"/>
    <w:rsid w:val="00D14D13"/>
    <w:rsid w:val="00D15C4D"/>
    <w:rsid w:val="00D164C0"/>
    <w:rsid w:val="00D17F5D"/>
    <w:rsid w:val="00D203E6"/>
    <w:rsid w:val="00D220AC"/>
    <w:rsid w:val="00D23FA2"/>
    <w:rsid w:val="00D3111F"/>
    <w:rsid w:val="00D318FD"/>
    <w:rsid w:val="00D321CA"/>
    <w:rsid w:val="00D365D7"/>
    <w:rsid w:val="00D36A49"/>
    <w:rsid w:val="00D4052C"/>
    <w:rsid w:val="00D42556"/>
    <w:rsid w:val="00D43F0A"/>
    <w:rsid w:val="00D4407A"/>
    <w:rsid w:val="00D46B44"/>
    <w:rsid w:val="00D5089D"/>
    <w:rsid w:val="00D539D3"/>
    <w:rsid w:val="00D54214"/>
    <w:rsid w:val="00D549B6"/>
    <w:rsid w:val="00D561F7"/>
    <w:rsid w:val="00D577B5"/>
    <w:rsid w:val="00D61C64"/>
    <w:rsid w:val="00D62B99"/>
    <w:rsid w:val="00D62EA6"/>
    <w:rsid w:val="00D64B83"/>
    <w:rsid w:val="00D652E5"/>
    <w:rsid w:val="00D67973"/>
    <w:rsid w:val="00D704BB"/>
    <w:rsid w:val="00D716E9"/>
    <w:rsid w:val="00D71E77"/>
    <w:rsid w:val="00D7294E"/>
    <w:rsid w:val="00D752D7"/>
    <w:rsid w:val="00D76E66"/>
    <w:rsid w:val="00D76F40"/>
    <w:rsid w:val="00D81191"/>
    <w:rsid w:val="00D850BC"/>
    <w:rsid w:val="00D8530F"/>
    <w:rsid w:val="00D85A83"/>
    <w:rsid w:val="00D90817"/>
    <w:rsid w:val="00D915F3"/>
    <w:rsid w:val="00D91F13"/>
    <w:rsid w:val="00D95D6F"/>
    <w:rsid w:val="00D9618D"/>
    <w:rsid w:val="00D97E44"/>
    <w:rsid w:val="00DA00E2"/>
    <w:rsid w:val="00DA01BF"/>
    <w:rsid w:val="00DA1857"/>
    <w:rsid w:val="00DA1FA1"/>
    <w:rsid w:val="00DA4776"/>
    <w:rsid w:val="00DA51EF"/>
    <w:rsid w:val="00DA6838"/>
    <w:rsid w:val="00DA6A8C"/>
    <w:rsid w:val="00DB0899"/>
    <w:rsid w:val="00DB1888"/>
    <w:rsid w:val="00DB3EA2"/>
    <w:rsid w:val="00DB413F"/>
    <w:rsid w:val="00DB453F"/>
    <w:rsid w:val="00DB5235"/>
    <w:rsid w:val="00DC0A24"/>
    <w:rsid w:val="00DC4500"/>
    <w:rsid w:val="00DC71C7"/>
    <w:rsid w:val="00DC7358"/>
    <w:rsid w:val="00DC7B5B"/>
    <w:rsid w:val="00DC7D12"/>
    <w:rsid w:val="00DD005F"/>
    <w:rsid w:val="00DD093A"/>
    <w:rsid w:val="00DD10FA"/>
    <w:rsid w:val="00DD1247"/>
    <w:rsid w:val="00DD1F1E"/>
    <w:rsid w:val="00DD261A"/>
    <w:rsid w:val="00DD50BC"/>
    <w:rsid w:val="00DD5DCD"/>
    <w:rsid w:val="00DD6D57"/>
    <w:rsid w:val="00DD7F4F"/>
    <w:rsid w:val="00DE16B4"/>
    <w:rsid w:val="00DE1C27"/>
    <w:rsid w:val="00DE2814"/>
    <w:rsid w:val="00DE34E8"/>
    <w:rsid w:val="00DE4986"/>
    <w:rsid w:val="00DE55A1"/>
    <w:rsid w:val="00DF3AEC"/>
    <w:rsid w:val="00DF3CEE"/>
    <w:rsid w:val="00DF69C6"/>
    <w:rsid w:val="00E00DA9"/>
    <w:rsid w:val="00E01065"/>
    <w:rsid w:val="00E02982"/>
    <w:rsid w:val="00E04AB3"/>
    <w:rsid w:val="00E05C20"/>
    <w:rsid w:val="00E05C6B"/>
    <w:rsid w:val="00E0602C"/>
    <w:rsid w:val="00E06806"/>
    <w:rsid w:val="00E06F56"/>
    <w:rsid w:val="00E0779B"/>
    <w:rsid w:val="00E131AD"/>
    <w:rsid w:val="00E135BD"/>
    <w:rsid w:val="00E165CE"/>
    <w:rsid w:val="00E22E75"/>
    <w:rsid w:val="00E262DF"/>
    <w:rsid w:val="00E310D5"/>
    <w:rsid w:val="00E348D9"/>
    <w:rsid w:val="00E34E5B"/>
    <w:rsid w:val="00E36E5B"/>
    <w:rsid w:val="00E375BB"/>
    <w:rsid w:val="00E405E7"/>
    <w:rsid w:val="00E422C8"/>
    <w:rsid w:val="00E43359"/>
    <w:rsid w:val="00E4445C"/>
    <w:rsid w:val="00E460B9"/>
    <w:rsid w:val="00E46B43"/>
    <w:rsid w:val="00E500DE"/>
    <w:rsid w:val="00E52A9C"/>
    <w:rsid w:val="00E52FB4"/>
    <w:rsid w:val="00E53CFC"/>
    <w:rsid w:val="00E5768F"/>
    <w:rsid w:val="00E57E8B"/>
    <w:rsid w:val="00E63CD4"/>
    <w:rsid w:val="00E6760A"/>
    <w:rsid w:val="00E679DB"/>
    <w:rsid w:val="00E7296A"/>
    <w:rsid w:val="00E72C47"/>
    <w:rsid w:val="00E75565"/>
    <w:rsid w:val="00E75B54"/>
    <w:rsid w:val="00E75C57"/>
    <w:rsid w:val="00E76AB7"/>
    <w:rsid w:val="00E7785C"/>
    <w:rsid w:val="00E8136A"/>
    <w:rsid w:val="00E8158C"/>
    <w:rsid w:val="00E854B4"/>
    <w:rsid w:val="00E85A49"/>
    <w:rsid w:val="00E86192"/>
    <w:rsid w:val="00E8775D"/>
    <w:rsid w:val="00E9042A"/>
    <w:rsid w:val="00E91A5B"/>
    <w:rsid w:val="00E93445"/>
    <w:rsid w:val="00E94352"/>
    <w:rsid w:val="00E95CC1"/>
    <w:rsid w:val="00EA17F1"/>
    <w:rsid w:val="00EA2035"/>
    <w:rsid w:val="00EA2782"/>
    <w:rsid w:val="00EA2A5A"/>
    <w:rsid w:val="00EA2D6E"/>
    <w:rsid w:val="00EA47CA"/>
    <w:rsid w:val="00EB0913"/>
    <w:rsid w:val="00EB2A5D"/>
    <w:rsid w:val="00EB3F99"/>
    <w:rsid w:val="00EB5407"/>
    <w:rsid w:val="00EB5ED8"/>
    <w:rsid w:val="00EC013F"/>
    <w:rsid w:val="00EC0F73"/>
    <w:rsid w:val="00EC1500"/>
    <w:rsid w:val="00EC5A98"/>
    <w:rsid w:val="00EC7D64"/>
    <w:rsid w:val="00ED2B88"/>
    <w:rsid w:val="00ED4B93"/>
    <w:rsid w:val="00ED4C0C"/>
    <w:rsid w:val="00EE168B"/>
    <w:rsid w:val="00EE3F90"/>
    <w:rsid w:val="00EE6783"/>
    <w:rsid w:val="00EE6F27"/>
    <w:rsid w:val="00EF11DA"/>
    <w:rsid w:val="00EF6890"/>
    <w:rsid w:val="00F0041A"/>
    <w:rsid w:val="00F014F8"/>
    <w:rsid w:val="00F052EF"/>
    <w:rsid w:val="00F06C6A"/>
    <w:rsid w:val="00F10DE3"/>
    <w:rsid w:val="00F12196"/>
    <w:rsid w:val="00F1486F"/>
    <w:rsid w:val="00F2237F"/>
    <w:rsid w:val="00F22CAB"/>
    <w:rsid w:val="00F23F39"/>
    <w:rsid w:val="00F24A49"/>
    <w:rsid w:val="00F25BFD"/>
    <w:rsid w:val="00F264D2"/>
    <w:rsid w:val="00F33E2E"/>
    <w:rsid w:val="00F340B2"/>
    <w:rsid w:val="00F35B82"/>
    <w:rsid w:val="00F40E32"/>
    <w:rsid w:val="00F4213A"/>
    <w:rsid w:val="00F42EF7"/>
    <w:rsid w:val="00F443D7"/>
    <w:rsid w:val="00F45798"/>
    <w:rsid w:val="00F461F4"/>
    <w:rsid w:val="00F5338D"/>
    <w:rsid w:val="00F53CEC"/>
    <w:rsid w:val="00F54CC4"/>
    <w:rsid w:val="00F55221"/>
    <w:rsid w:val="00F607F7"/>
    <w:rsid w:val="00F610AE"/>
    <w:rsid w:val="00F61F2C"/>
    <w:rsid w:val="00F6279E"/>
    <w:rsid w:val="00F70080"/>
    <w:rsid w:val="00F703FD"/>
    <w:rsid w:val="00F73667"/>
    <w:rsid w:val="00F807E8"/>
    <w:rsid w:val="00F81014"/>
    <w:rsid w:val="00F828A9"/>
    <w:rsid w:val="00F83BB3"/>
    <w:rsid w:val="00F84F11"/>
    <w:rsid w:val="00F858CC"/>
    <w:rsid w:val="00F869C4"/>
    <w:rsid w:val="00F8710C"/>
    <w:rsid w:val="00F93F00"/>
    <w:rsid w:val="00F95CC3"/>
    <w:rsid w:val="00F960CF"/>
    <w:rsid w:val="00F96876"/>
    <w:rsid w:val="00F96A39"/>
    <w:rsid w:val="00FA0014"/>
    <w:rsid w:val="00FA36CC"/>
    <w:rsid w:val="00FA39D5"/>
    <w:rsid w:val="00FA49A9"/>
    <w:rsid w:val="00FA54DB"/>
    <w:rsid w:val="00FA5DCD"/>
    <w:rsid w:val="00FA6DDB"/>
    <w:rsid w:val="00FA7215"/>
    <w:rsid w:val="00FB183F"/>
    <w:rsid w:val="00FB5449"/>
    <w:rsid w:val="00FB69CA"/>
    <w:rsid w:val="00FB7058"/>
    <w:rsid w:val="00FB760F"/>
    <w:rsid w:val="00FC1734"/>
    <w:rsid w:val="00FC2177"/>
    <w:rsid w:val="00FC5C7F"/>
    <w:rsid w:val="00FC7971"/>
    <w:rsid w:val="00FD0422"/>
    <w:rsid w:val="00FD0C5A"/>
    <w:rsid w:val="00FD1D62"/>
    <w:rsid w:val="00FD3E53"/>
    <w:rsid w:val="00FD7969"/>
    <w:rsid w:val="00FE1088"/>
    <w:rsid w:val="00FE3A7C"/>
    <w:rsid w:val="00FE45AC"/>
    <w:rsid w:val="00FE5C67"/>
    <w:rsid w:val="00FE68E3"/>
    <w:rsid w:val="00FE7583"/>
    <w:rsid w:val="00FF427F"/>
    <w:rsid w:val="00FF4816"/>
    <w:rsid w:val="00FF683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005C97"/>
  <w15:docId w15:val="{F12C6D18-2FB3-46AA-A68C-03445B721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F00"/>
    <w:pPr>
      <w:spacing w:after="200" w:line="276" w:lineRule="auto"/>
    </w:pPr>
    <w:rPr>
      <w:sz w:val="22"/>
      <w:szCs w:val="22"/>
      <w:lang w:eastAsia="en-US"/>
    </w:rPr>
  </w:style>
  <w:style w:type="paragraph" w:styleId="Ttulo1">
    <w:name w:val="heading 1"/>
    <w:basedOn w:val="Normal"/>
    <w:next w:val="Normal"/>
    <w:link w:val="Ttulo1Car"/>
    <w:qFormat/>
    <w:rsid w:val="003A41AC"/>
    <w:pPr>
      <w:keepNext/>
      <w:numPr>
        <w:numId w:val="2"/>
      </w:numPr>
      <w:spacing w:after="0" w:line="240" w:lineRule="auto"/>
      <w:jc w:val="center"/>
      <w:outlineLvl w:val="0"/>
    </w:pPr>
    <w:rPr>
      <w:rFonts w:ascii="Tahoma" w:eastAsia="Times New Roman" w:hAnsi="Tahoma" w:cs="Tahoma"/>
      <w:b/>
      <w:bCs/>
      <w:sz w:val="24"/>
      <w:szCs w:val="24"/>
      <w:lang w:eastAsia="es-ES"/>
    </w:rPr>
  </w:style>
  <w:style w:type="paragraph" w:styleId="Ttulo6">
    <w:name w:val="heading 6"/>
    <w:basedOn w:val="Normal"/>
    <w:next w:val="Normal"/>
    <w:link w:val="Ttulo6Car"/>
    <w:qFormat/>
    <w:rsid w:val="003A41AC"/>
    <w:pPr>
      <w:numPr>
        <w:ilvl w:val="5"/>
        <w:numId w:val="2"/>
      </w:numPr>
      <w:spacing w:before="240" w:after="60" w:line="240" w:lineRule="auto"/>
      <w:outlineLvl w:val="5"/>
    </w:pPr>
    <w:rPr>
      <w:rFonts w:ascii="Times New Roman" w:eastAsia="Times New Roman" w:hAnsi="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A51EF"/>
    <w:rPr>
      <w:sz w:val="22"/>
      <w:szCs w:val="22"/>
      <w:lang w:eastAsia="en-US"/>
    </w:rPr>
  </w:style>
  <w:style w:type="paragraph" w:styleId="Prrafodelista">
    <w:name w:val="List Paragraph"/>
    <w:aliases w:val="lp1,List Paragraph1,Párrafo de lista 2,Estilo 1,Subtítulo 1,1.1.4.1.,Lista i),Dot pt,List Paragraph Char Char Char,Indicator Text,Numbered Para 1"/>
    <w:basedOn w:val="Normal"/>
    <w:link w:val="PrrafodelistaCar"/>
    <w:uiPriority w:val="34"/>
    <w:qFormat/>
    <w:rsid w:val="00C22E94"/>
    <w:pPr>
      <w:ind w:left="720"/>
      <w:contextualSpacing/>
    </w:pPr>
  </w:style>
  <w:style w:type="paragraph" w:styleId="Textodeglobo">
    <w:name w:val="Balloon Text"/>
    <w:basedOn w:val="Normal"/>
    <w:link w:val="TextodegloboCar"/>
    <w:uiPriority w:val="99"/>
    <w:semiHidden/>
    <w:unhideWhenUsed/>
    <w:rsid w:val="00A4273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4273F"/>
    <w:rPr>
      <w:rFonts w:ascii="Tahoma" w:hAnsi="Tahoma" w:cs="Tahoma"/>
      <w:sz w:val="16"/>
      <w:szCs w:val="16"/>
      <w:lang w:eastAsia="en-US"/>
    </w:rPr>
  </w:style>
  <w:style w:type="paragraph" w:styleId="Encabezado">
    <w:name w:val="header"/>
    <w:basedOn w:val="Normal"/>
    <w:link w:val="EncabezadoCar"/>
    <w:uiPriority w:val="99"/>
    <w:unhideWhenUsed/>
    <w:rsid w:val="002D6DE3"/>
    <w:pPr>
      <w:tabs>
        <w:tab w:val="center" w:pos="4419"/>
        <w:tab w:val="right" w:pos="8838"/>
      </w:tabs>
    </w:pPr>
  </w:style>
  <w:style w:type="character" w:customStyle="1" w:styleId="EncabezadoCar">
    <w:name w:val="Encabezado Car"/>
    <w:link w:val="Encabezado"/>
    <w:uiPriority w:val="99"/>
    <w:rsid w:val="002D6DE3"/>
    <w:rPr>
      <w:sz w:val="22"/>
      <w:szCs w:val="22"/>
      <w:lang w:eastAsia="en-US"/>
    </w:rPr>
  </w:style>
  <w:style w:type="paragraph" w:styleId="Piedepgina">
    <w:name w:val="footer"/>
    <w:basedOn w:val="Normal"/>
    <w:link w:val="PiedepginaCar"/>
    <w:uiPriority w:val="99"/>
    <w:unhideWhenUsed/>
    <w:rsid w:val="002D6DE3"/>
    <w:pPr>
      <w:tabs>
        <w:tab w:val="center" w:pos="4419"/>
        <w:tab w:val="right" w:pos="8838"/>
      </w:tabs>
    </w:pPr>
  </w:style>
  <w:style w:type="character" w:customStyle="1" w:styleId="PiedepginaCar">
    <w:name w:val="Pie de página Car"/>
    <w:link w:val="Piedepgina"/>
    <w:uiPriority w:val="99"/>
    <w:rsid w:val="002D6DE3"/>
    <w:rPr>
      <w:sz w:val="22"/>
      <w:szCs w:val="22"/>
      <w:lang w:eastAsia="en-US"/>
    </w:rPr>
  </w:style>
  <w:style w:type="character" w:customStyle="1" w:styleId="SinespaciadoCar">
    <w:name w:val="Sin espaciado Car"/>
    <w:link w:val="Sinespaciado"/>
    <w:uiPriority w:val="1"/>
    <w:rsid w:val="000A5246"/>
    <w:rPr>
      <w:sz w:val="22"/>
      <w:szCs w:val="22"/>
      <w:lang w:eastAsia="en-US" w:bidi="ar-SA"/>
    </w:rPr>
  </w:style>
  <w:style w:type="paragraph" w:customStyle="1" w:styleId="Default">
    <w:name w:val="Default"/>
    <w:rsid w:val="00E85A49"/>
    <w:pPr>
      <w:autoSpaceDE w:val="0"/>
      <w:autoSpaceDN w:val="0"/>
      <w:adjustRightInd w:val="0"/>
    </w:pPr>
    <w:rPr>
      <w:rFonts w:ascii="Century Gothic" w:hAnsi="Century Gothic" w:cs="Century Gothic"/>
      <w:color w:val="000000"/>
      <w:sz w:val="24"/>
      <w:szCs w:val="24"/>
    </w:rPr>
  </w:style>
  <w:style w:type="character" w:styleId="Textoennegrita">
    <w:name w:val="Strong"/>
    <w:uiPriority w:val="22"/>
    <w:qFormat/>
    <w:rsid w:val="0020714B"/>
    <w:rPr>
      <w:b/>
      <w:bCs/>
    </w:rPr>
  </w:style>
  <w:style w:type="character" w:styleId="nfasis">
    <w:name w:val="Emphasis"/>
    <w:uiPriority w:val="20"/>
    <w:qFormat/>
    <w:rsid w:val="00821E60"/>
    <w:rPr>
      <w:i/>
      <w:iCs/>
    </w:rPr>
  </w:style>
  <w:style w:type="paragraph" w:styleId="Textoindependiente2">
    <w:name w:val="Body Text 2"/>
    <w:basedOn w:val="Normal"/>
    <w:link w:val="Textoindependiente2Car"/>
    <w:rsid w:val="00467217"/>
    <w:pPr>
      <w:widowControl w:val="0"/>
      <w:autoSpaceDE w:val="0"/>
      <w:autoSpaceDN w:val="0"/>
      <w:adjustRightInd w:val="0"/>
      <w:spacing w:after="0" w:line="240" w:lineRule="auto"/>
      <w:jc w:val="both"/>
    </w:pPr>
    <w:rPr>
      <w:rFonts w:ascii="Arial" w:eastAsia="Times New Roman" w:hAnsi="Arial" w:cs="Arial"/>
      <w:snapToGrid w:val="0"/>
      <w:sz w:val="24"/>
      <w:szCs w:val="20"/>
    </w:rPr>
  </w:style>
  <w:style w:type="character" w:customStyle="1" w:styleId="Textoindependiente2Car">
    <w:name w:val="Texto independiente 2 Car"/>
    <w:link w:val="Textoindependiente2"/>
    <w:rsid w:val="00467217"/>
    <w:rPr>
      <w:rFonts w:ascii="Arial" w:eastAsia="Times New Roman" w:hAnsi="Arial" w:cs="Arial"/>
      <w:snapToGrid w:val="0"/>
      <w:sz w:val="24"/>
      <w:lang w:eastAsia="en-US"/>
    </w:rPr>
  </w:style>
  <w:style w:type="paragraph" w:styleId="Textoindependiente">
    <w:name w:val="Body Text"/>
    <w:basedOn w:val="Normal"/>
    <w:link w:val="TextoindependienteCar"/>
    <w:uiPriority w:val="99"/>
    <w:semiHidden/>
    <w:unhideWhenUsed/>
    <w:rsid w:val="009F79E8"/>
    <w:pPr>
      <w:spacing w:after="120"/>
    </w:pPr>
  </w:style>
  <w:style w:type="character" w:customStyle="1" w:styleId="TextoindependienteCar">
    <w:name w:val="Texto independiente Car"/>
    <w:link w:val="Textoindependiente"/>
    <w:uiPriority w:val="99"/>
    <w:semiHidden/>
    <w:rsid w:val="009F79E8"/>
    <w:rPr>
      <w:sz w:val="22"/>
      <w:szCs w:val="22"/>
      <w:lang w:eastAsia="en-US"/>
    </w:rPr>
  </w:style>
  <w:style w:type="character" w:customStyle="1" w:styleId="PrrafodelistaCar">
    <w:name w:val="Párrafo de lista Car"/>
    <w:aliases w:val="lp1 Car,List Paragraph1 Car,Párrafo de lista 2 Car,Estilo 1 Car,Subtítulo 1 Car,1.1.4.1. Car,Lista i) Car,Dot pt Car,List Paragraph Char Char Char Car,Indicator Text Car,Numbered Para 1 Car"/>
    <w:link w:val="Prrafodelista"/>
    <w:uiPriority w:val="34"/>
    <w:qFormat/>
    <w:locked/>
    <w:rsid w:val="000F55C6"/>
    <w:rPr>
      <w:sz w:val="22"/>
      <w:szCs w:val="22"/>
      <w:lang w:eastAsia="en-US"/>
    </w:rPr>
  </w:style>
  <w:style w:type="character" w:customStyle="1" w:styleId="Ttulo1Car">
    <w:name w:val="Título 1 Car"/>
    <w:basedOn w:val="Fuentedeprrafopredeter"/>
    <w:link w:val="Ttulo1"/>
    <w:rsid w:val="003A41AC"/>
    <w:rPr>
      <w:rFonts w:ascii="Tahoma" w:eastAsia="Times New Roman" w:hAnsi="Tahoma" w:cs="Tahoma"/>
      <w:b/>
      <w:bCs/>
      <w:sz w:val="24"/>
      <w:szCs w:val="24"/>
      <w:lang w:eastAsia="es-ES"/>
    </w:rPr>
  </w:style>
  <w:style w:type="character" w:customStyle="1" w:styleId="Ttulo6Car">
    <w:name w:val="Título 6 Car"/>
    <w:basedOn w:val="Fuentedeprrafopredeter"/>
    <w:link w:val="Ttulo6"/>
    <w:rsid w:val="003A41AC"/>
    <w:rPr>
      <w:rFonts w:ascii="Times New Roman" w:eastAsia="Times New Roman" w:hAnsi="Times New Roman"/>
      <w:b/>
      <w:bCs/>
      <w:sz w:val="22"/>
      <w:szCs w:val="22"/>
      <w:lang w:eastAsia="en-US"/>
    </w:rPr>
  </w:style>
  <w:style w:type="table" w:styleId="Tablaconcuadrcula">
    <w:name w:val="Table Grid"/>
    <w:basedOn w:val="Tablanormal"/>
    <w:rsid w:val="00FE45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245867">
      <w:bodyDiv w:val="1"/>
      <w:marLeft w:val="0"/>
      <w:marRight w:val="0"/>
      <w:marTop w:val="0"/>
      <w:marBottom w:val="0"/>
      <w:divBdr>
        <w:top w:val="none" w:sz="0" w:space="0" w:color="auto"/>
        <w:left w:val="none" w:sz="0" w:space="0" w:color="auto"/>
        <w:bottom w:val="none" w:sz="0" w:space="0" w:color="auto"/>
        <w:right w:val="none" w:sz="0" w:space="0" w:color="auto"/>
      </w:divBdr>
    </w:div>
    <w:div w:id="725566064">
      <w:bodyDiv w:val="1"/>
      <w:marLeft w:val="0"/>
      <w:marRight w:val="0"/>
      <w:marTop w:val="0"/>
      <w:marBottom w:val="0"/>
      <w:divBdr>
        <w:top w:val="none" w:sz="0" w:space="0" w:color="auto"/>
        <w:left w:val="none" w:sz="0" w:space="0" w:color="auto"/>
        <w:bottom w:val="none" w:sz="0" w:space="0" w:color="auto"/>
        <w:right w:val="none" w:sz="0" w:space="0" w:color="auto"/>
      </w:divBdr>
    </w:div>
    <w:div w:id="893543389">
      <w:bodyDiv w:val="1"/>
      <w:marLeft w:val="0"/>
      <w:marRight w:val="0"/>
      <w:marTop w:val="0"/>
      <w:marBottom w:val="0"/>
      <w:divBdr>
        <w:top w:val="none" w:sz="0" w:space="0" w:color="auto"/>
        <w:left w:val="none" w:sz="0" w:space="0" w:color="auto"/>
        <w:bottom w:val="none" w:sz="0" w:space="0" w:color="auto"/>
        <w:right w:val="none" w:sz="0" w:space="0" w:color="auto"/>
      </w:divBdr>
    </w:div>
    <w:div w:id="1160121659">
      <w:bodyDiv w:val="1"/>
      <w:marLeft w:val="0"/>
      <w:marRight w:val="0"/>
      <w:marTop w:val="0"/>
      <w:marBottom w:val="0"/>
      <w:divBdr>
        <w:top w:val="none" w:sz="0" w:space="0" w:color="auto"/>
        <w:left w:val="none" w:sz="0" w:space="0" w:color="auto"/>
        <w:bottom w:val="none" w:sz="0" w:space="0" w:color="auto"/>
        <w:right w:val="none" w:sz="0" w:space="0" w:color="auto"/>
      </w:divBdr>
    </w:div>
    <w:div w:id="1171792131">
      <w:bodyDiv w:val="1"/>
      <w:marLeft w:val="0"/>
      <w:marRight w:val="0"/>
      <w:marTop w:val="0"/>
      <w:marBottom w:val="0"/>
      <w:divBdr>
        <w:top w:val="none" w:sz="0" w:space="0" w:color="auto"/>
        <w:left w:val="none" w:sz="0" w:space="0" w:color="auto"/>
        <w:bottom w:val="none" w:sz="0" w:space="0" w:color="auto"/>
        <w:right w:val="none" w:sz="0" w:space="0" w:color="auto"/>
      </w:divBdr>
    </w:div>
    <w:div w:id="1199047808">
      <w:bodyDiv w:val="1"/>
      <w:marLeft w:val="0"/>
      <w:marRight w:val="0"/>
      <w:marTop w:val="0"/>
      <w:marBottom w:val="0"/>
      <w:divBdr>
        <w:top w:val="none" w:sz="0" w:space="0" w:color="auto"/>
        <w:left w:val="none" w:sz="0" w:space="0" w:color="auto"/>
        <w:bottom w:val="none" w:sz="0" w:space="0" w:color="auto"/>
        <w:right w:val="none" w:sz="0" w:space="0" w:color="auto"/>
      </w:divBdr>
    </w:div>
    <w:div w:id="1286347100">
      <w:bodyDiv w:val="1"/>
      <w:marLeft w:val="0"/>
      <w:marRight w:val="0"/>
      <w:marTop w:val="0"/>
      <w:marBottom w:val="0"/>
      <w:divBdr>
        <w:top w:val="none" w:sz="0" w:space="0" w:color="auto"/>
        <w:left w:val="none" w:sz="0" w:space="0" w:color="auto"/>
        <w:bottom w:val="none" w:sz="0" w:space="0" w:color="auto"/>
        <w:right w:val="none" w:sz="0" w:space="0" w:color="auto"/>
      </w:divBdr>
    </w:div>
    <w:div w:id="1409841958">
      <w:bodyDiv w:val="1"/>
      <w:marLeft w:val="0"/>
      <w:marRight w:val="0"/>
      <w:marTop w:val="0"/>
      <w:marBottom w:val="0"/>
      <w:divBdr>
        <w:top w:val="none" w:sz="0" w:space="0" w:color="auto"/>
        <w:left w:val="none" w:sz="0" w:space="0" w:color="auto"/>
        <w:bottom w:val="none" w:sz="0" w:space="0" w:color="auto"/>
        <w:right w:val="none" w:sz="0" w:space="0" w:color="auto"/>
      </w:divBdr>
    </w:div>
    <w:div w:id="1416707277">
      <w:bodyDiv w:val="1"/>
      <w:marLeft w:val="0"/>
      <w:marRight w:val="0"/>
      <w:marTop w:val="0"/>
      <w:marBottom w:val="0"/>
      <w:divBdr>
        <w:top w:val="none" w:sz="0" w:space="0" w:color="auto"/>
        <w:left w:val="none" w:sz="0" w:space="0" w:color="auto"/>
        <w:bottom w:val="none" w:sz="0" w:space="0" w:color="auto"/>
        <w:right w:val="none" w:sz="0" w:space="0" w:color="auto"/>
      </w:divBdr>
    </w:div>
    <w:div w:id="1431463251">
      <w:bodyDiv w:val="1"/>
      <w:marLeft w:val="0"/>
      <w:marRight w:val="0"/>
      <w:marTop w:val="0"/>
      <w:marBottom w:val="0"/>
      <w:divBdr>
        <w:top w:val="none" w:sz="0" w:space="0" w:color="auto"/>
        <w:left w:val="none" w:sz="0" w:space="0" w:color="auto"/>
        <w:bottom w:val="none" w:sz="0" w:space="0" w:color="auto"/>
        <w:right w:val="none" w:sz="0" w:space="0" w:color="auto"/>
      </w:divBdr>
    </w:div>
    <w:div w:id="1613439200">
      <w:bodyDiv w:val="1"/>
      <w:marLeft w:val="0"/>
      <w:marRight w:val="0"/>
      <w:marTop w:val="0"/>
      <w:marBottom w:val="0"/>
      <w:divBdr>
        <w:top w:val="none" w:sz="0" w:space="0" w:color="auto"/>
        <w:left w:val="none" w:sz="0" w:space="0" w:color="auto"/>
        <w:bottom w:val="none" w:sz="0" w:space="0" w:color="auto"/>
        <w:right w:val="none" w:sz="0" w:space="0" w:color="auto"/>
      </w:divBdr>
    </w:div>
    <w:div w:id="2090686131">
      <w:bodyDiv w:val="1"/>
      <w:marLeft w:val="0"/>
      <w:marRight w:val="0"/>
      <w:marTop w:val="0"/>
      <w:marBottom w:val="0"/>
      <w:divBdr>
        <w:top w:val="none" w:sz="0" w:space="0" w:color="auto"/>
        <w:left w:val="none" w:sz="0" w:space="0" w:color="auto"/>
        <w:bottom w:val="none" w:sz="0" w:space="0" w:color="auto"/>
        <w:right w:val="none" w:sz="0" w:space="0" w:color="auto"/>
      </w:divBdr>
    </w:div>
    <w:div w:id="21448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C1BE1-D184-4A3A-9FBE-068AA0B55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697</Words>
  <Characters>3977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Mapo</dc:creator>
  <cp:lastModifiedBy>Oscar Martinez</cp:lastModifiedBy>
  <cp:revision>9</cp:revision>
  <cp:lastPrinted>2023-05-26T14:53:00Z</cp:lastPrinted>
  <dcterms:created xsi:type="dcterms:W3CDTF">2023-07-13T18:32:00Z</dcterms:created>
  <dcterms:modified xsi:type="dcterms:W3CDTF">2023-07-13T20:53:00Z</dcterms:modified>
</cp:coreProperties>
</file>