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CE766F" w:rsidRDefault="00C26661" w:rsidP="00FE3CE7">
      <w:pPr>
        <w:tabs>
          <w:tab w:val="left" w:pos="9540"/>
          <w:tab w:val="left" w:pos="9630"/>
          <w:tab w:val="left" w:pos="9990"/>
        </w:tabs>
        <w:jc w:val="both"/>
        <w:rPr>
          <w:rFonts w:ascii="Century Gothic" w:hAnsi="Century Gothic"/>
          <w:b/>
          <w:bCs/>
          <w:spacing w:val="-3"/>
          <w:sz w:val="22"/>
          <w:szCs w:val="22"/>
        </w:rPr>
      </w:pPr>
      <w:r w:rsidRPr="00CE766F">
        <w:rPr>
          <w:rFonts w:ascii="Century Gothic" w:hAnsi="Century Gothic"/>
          <w:b/>
          <w:bCs/>
          <w:spacing w:val="-3"/>
          <w:sz w:val="22"/>
          <w:szCs w:val="22"/>
        </w:rPr>
        <w:t>SESIÓN DEL H. AYUNTAMIEN</w:t>
      </w:r>
      <w:bookmarkStart w:id="0" w:name="_GoBack"/>
      <w:bookmarkEnd w:id="0"/>
      <w:r w:rsidRPr="00CE766F">
        <w:rPr>
          <w:rFonts w:ascii="Century Gothic" w:hAnsi="Century Gothic"/>
          <w:b/>
          <w:bCs/>
          <w:spacing w:val="-3"/>
          <w:sz w:val="22"/>
          <w:szCs w:val="22"/>
        </w:rPr>
        <w:t xml:space="preserve">TO No. </w:t>
      </w:r>
      <w:r w:rsidR="00626C25" w:rsidRPr="00CE766F">
        <w:rPr>
          <w:rFonts w:ascii="Century Gothic" w:hAnsi="Century Gothic"/>
          <w:b/>
          <w:bCs/>
          <w:spacing w:val="-3"/>
          <w:sz w:val="22"/>
          <w:szCs w:val="22"/>
        </w:rPr>
        <w:t>43</w:t>
      </w:r>
      <w:r w:rsidRPr="00CE766F">
        <w:rPr>
          <w:rFonts w:ascii="Century Gothic" w:hAnsi="Century Gothic"/>
          <w:b/>
          <w:bCs/>
          <w:spacing w:val="-3"/>
          <w:sz w:val="22"/>
          <w:szCs w:val="22"/>
        </w:rPr>
        <w:t xml:space="preserve"> </w:t>
      </w:r>
      <w:r w:rsidR="00816193" w:rsidRPr="00CE766F">
        <w:rPr>
          <w:rFonts w:ascii="Century Gothic" w:hAnsi="Century Gothic"/>
          <w:b/>
          <w:bCs/>
          <w:spacing w:val="-3"/>
          <w:sz w:val="22"/>
          <w:szCs w:val="22"/>
        </w:rPr>
        <w:t>ORDINARIA</w:t>
      </w:r>
      <w:r w:rsidRPr="00CE766F">
        <w:rPr>
          <w:rFonts w:ascii="Century Gothic" w:hAnsi="Century Gothic"/>
          <w:b/>
          <w:bCs/>
          <w:spacing w:val="-3"/>
          <w:sz w:val="22"/>
          <w:szCs w:val="22"/>
        </w:rPr>
        <w:fldChar w:fldCharType="begin"/>
      </w:r>
      <w:r w:rsidRPr="00CE766F">
        <w:rPr>
          <w:rFonts w:ascii="Century Gothic" w:hAnsi="Century Gothic"/>
          <w:b/>
          <w:bCs/>
          <w:spacing w:val="-3"/>
          <w:sz w:val="22"/>
          <w:szCs w:val="22"/>
        </w:rPr>
        <w:instrText xml:space="preserve">PRIVATE </w:instrText>
      </w:r>
      <w:r w:rsidRPr="00CE766F">
        <w:rPr>
          <w:rFonts w:ascii="Century Gothic" w:hAnsi="Century Gothic"/>
          <w:b/>
          <w:bCs/>
          <w:spacing w:val="-3"/>
          <w:sz w:val="22"/>
          <w:szCs w:val="22"/>
        </w:rPr>
        <w:fldChar w:fldCharType="end"/>
      </w:r>
    </w:p>
    <w:p w:rsidR="00846FE6" w:rsidRPr="00CE766F" w:rsidRDefault="00846FE6" w:rsidP="00FE3CE7">
      <w:pPr>
        <w:jc w:val="both"/>
        <w:rPr>
          <w:rFonts w:ascii="Century Gothic" w:hAnsi="Century Gothic" w:cs="Arial"/>
          <w:sz w:val="22"/>
          <w:szCs w:val="22"/>
        </w:rPr>
      </w:pPr>
    </w:p>
    <w:p w:rsidR="000047DE" w:rsidRPr="00CE766F" w:rsidRDefault="00590668" w:rsidP="00FE3CE7">
      <w:pPr>
        <w:tabs>
          <w:tab w:val="left" w:pos="546"/>
          <w:tab w:val="left" w:pos="4455"/>
        </w:tabs>
        <w:jc w:val="both"/>
        <w:rPr>
          <w:rFonts w:ascii="Century Gothic" w:hAnsi="Century Gothic" w:cs="Arial"/>
          <w:sz w:val="22"/>
          <w:szCs w:val="22"/>
        </w:rPr>
      </w:pPr>
      <w:r w:rsidRPr="00CE766F">
        <w:rPr>
          <w:rFonts w:ascii="Century Gothic" w:hAnsi="Century Gothic" w:cs="Arial"/>
          <w:sz w:val="22"/>
          <w:szCs w:val="22"/>
        </w:rPr>
        <w:tab/>
      </w:r>
      <w:r w:rsidR="000047DE" w:rsidRPr="00CE766F">
        <w:rPr>
          <w:rFonts w:ascii="Century Gothic" w:hAnsi="Century Gothic" w:cs="Arial"/>
          <w:sz w:val="22"/>
          <w:szCs w:val="22"/>
        </w:rPr>
        <w:t xml:space="preserve">En la ciudad y Municipio de Juárez, Estado de Chihuahua, siendo las </w:t>
      </w:r>
      <w:r w:rsidR="00B1353C" w:rsidRPr="00CE766F">
        <w:rPr>
          <w:rFonts w:ascii="Century Gothic" w:hAnsi="Century Gothic" w:cs="Arial"/>
          <w:sz w:val="22"/>
          <w:szCs w:val="22"/>
        </w:rPr>
        <w:t xml:space="preserve">dieciocho </w:t>
      </w:r>
      <w:r w:rsidR="000047DE" w:rsidRPr="00CE766F">
        <w:rPr>
          <w:rFonts w:ascii="Century Gothic" w:hAnsi="Century Gothic" w:cs="Arial"/>
          <w:sz w:val="22"/>
          <w:szCs w:val="22"/>
        </w:rPr>
        <w:t xml:space="preserve">horas del día </w:t>
      </w:r>
      <w:r w:rsidR="00626C25" w:rsidRPr="00CE766F">
        <w:rPr>
          <w:rFonts w:ascii="Century Gothic" w:hAnsi="Century Gothic" w:cs="Arial"/>
          <w:sz w:val="22"/>
          <w:szCs w:val="22"/>
        </w:rPr>
        <w:t>tres</w:t>
      </w:r>
      <w:r w:rsidR="007246D3" w:rsidRPr="00CE766F">
        <w:rPr>
          <w:rFonts w:ascii="Century Gothic" w:hAnsi="Century Gothic" w:cs="Arial"/>
          <w:sz w:val="22"/>
          <w:szCs w:val="22"/>
        </w:rPr>
        <w:t xml:space="preserve"> </w:t>
      </w:r>
      <w:r w:rsidR="000047DE" w:rsidRPr="00CE766F">
        <w:rPr>
          <w:rFonts w:ascii="Century Gothic" w:hAnsi="Century Gothic" w:cs="Arial"/>
          <w:sz w:val="22"/>
          <w:szCs w:val="22"/>
        </w:rPr>
        <w:t xml:space="preserve">del mes de </w:t>
      </w:r>
      <w:r w:rsidR="00626C25" w:rsidRPr="00CE766F">
        <w:rPr>
          <w:rFonts w:ascii="Century Gothic" w:hAnsi="Century Gothic" w:cs="Arial"/>
          <w:sz w:val="22"/>
          <w:szCs w:val="22"/>
        </w:rPr>
        <w:t>octubre</w:t>
      </w:r>
      <w:r w:rsidR="007246D3" w:rsidRPr="00CE766F">
        <w:rPr>
          <w:rFonts w:ascii="Century Gothic" w:hAnsi="Century Gothic" w:cs="Arial"/>
          <w:sz w:val="22"/>
          <w:szCs w:val="22"/>
        </w:rPr>
        <w:t xml:space="preserve"> </w:t>
      </w:r>
      <w:r w:rsidR="00F71636" w:rsidRPr="00CE766F">
        <w:rPr>
          <w:rFonts w:ascii="Century Gothic" w:hAnsi="Century Gothic" w:cs="Arial"/>
          <w:sz w:val="22"/>
          <w:szCs w:val="22"/>
        </w:rPr>
        <w:t xml:space="preserve">del año dos mil </w:t>
      </w:r>
      <w:r w:rsidR="00FF2581" w:rsidRPr="00CE766F">
        <w:rPr>
          <w:rFonts w:ascii="Century Gothic" w:hAnsi="Century Gothic" w:cs="Arial"/>
          <w:sz w:val="22"/>
          <w:szCs w:val="22"/>
        </w:rPr>
        <w:t>diecinueve</w:t>
      </w:r>
      <w:r w:rsidR="000047DE" w:rsidRPr="00CE766F">
        <w:rPr>
          <w:rFonts w:ascii="Century Gothic" w:hAnsi="Century Gothic" w:cs="Arial"/>
          <w:sz w:val="22"/>
          <w:szCs w:val="22"/>
        </w:rPr>
        <w:t xml:space="preserve">, reunidos en el Salón Francisco I. Madero de la Unidad Administrativa Municipal “Benito Juárez”, previo los honores a nuestra Bandera mediante la entonación del Himno Nacional, se celebró Sesión </w:t>
      </w:r>
      <w:r w:rsidR="00B1353C" w:rsidRPr="00CE766F">
        <w:rPr>
          <w:rFonts w:ascii="Century Gothic" w:hAnsi="Century Gothic" w:cs="Arial"/>
          <w:sz w:val="22"/>
          <w:szCs w:val="22"/>
        </w:rPr>
        <w:t>O</w:t>
      </w:r>
      <w:r w:rsidR="000047DE" w:rsidRPr="00CE766F">
        <w:rPr>
          <w:rFonts w:ascii="Century Gothic" w:hAnsi="Century Gothic" w:cs="Arial"/>
          <w:sz w:val="22"/>
          <w:szCs w:val="22"/>
        </w:rPr>
        <w:t>rdinaria del H. Ayuntamiento de este Municipio y Estado, la que se desarrolló conforme al siguiente:</w:t>
      </w:r>
    </w:p>
    <w:p w:rsidR="00846FE6" w:rsidRPr="00CE766F" w:rsidRDefault="00846FE6" w:rsidP="00FE3CE7">
      <w:pPr>
        <w:rPr>
          <w:rFonts w:ascii="Century Gothic" w:hAnsi="Century Gothic"/>
          <w:sz w:val="22"/>
          <w:szCs w:val="22"/>
        </w:rPr>
      </w:pPr>
    </w:p>
    <w:p w:rsidR="00846FE6" w:rsidRPr="00CE766F" w:rsidRDefault="00846FE6" w:rsidP="00FE3CE7">
      <w:pPr>
        <w:jc w:val="center"/>
        <w:rPr>
          <w:rFonts w:ascii="Century Gothic" w:hAnsi="Century Gothic" w:cs="Arial"/>
          <w:b/>
          <w:sz w:val="22"/>
          <w:szCs w:val="22"/>
        </w:rPr>
      </w:pPr>
      <w:r w:rsidRPr="00CE766F">
        <w:rPr>
          <w:rFonts w:ascii="Century Gothic" w:hAnsi="Century Gothic" w:cs="Arial"/>
          <w:b/>
          <w:sz w:val="22"/>
          <w:szCs w:val="22"/>
        </w:rPr>
        <w:t>ORDEN DEL DÍA</w:t>
      </w:r>
    </w:p>
    <w:p w:rsidR="00F71636" w:rsidRPr="00CE766F" w:rsidRDefault="00F71636" w:rsidP="00FE3CE7">
      <w:pPr>
        <w:jc w:val="both"/>
        <w:rPr>
          <w:rFonts w:ascii="Century Gothic" w:hAnsi="Century Gothic" w:cs="Arial"/>
          <w:spacing w:val="-3"/>
          <w:sz w:val="22"/>
          <w:szCs w:val="22"/>
        </w:rPr>
      </w:pPr>
    </w:p>
    <w:p w:rsidR="006B3525" w:rsidRPr="00CE766F"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Lista de asistencia y declaración de quórum legal.</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iCs/>
          <w:sz w:val="22"/>
          <w:szCs w:val="22"/>
          <w:lang w:val="es-MX"/>
        </w:rPr>
      </w:pPr>
      <w:r w:rsidRPr="00CE766F">
        <w:rPr>
          <w:rFonts w:ascii="Century Gothic" w:hAnsi="Century Gothic" w:cs="Courier New"/>
          <w:sz w:val="22"/>
          <w:szCs w:val="22"/>
          <w:lang w:val="es-MX"/>
        </w:rPr>
        <w:t>Lectura, dispensa, modificación o aprobación en su caso del acta de la sesión 42 ordinaria, del Honorable Ayuntamiento.</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Autorización para la desincorporación y enajenación a título gratuito de un terreno municipal con superficie de 34,700.040 m², ubicado sobre la avenida Enrique Pinocelli, identificado como Polígono 1 del Área de Equipamiento del fraccionamiento Parque Industrial Aerojuárez, a favor del Gobierno Federal de los Estados Unidos Mexicanos.</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Autorización para la desincorporación y enajenación a título gratuito de un terreno municipal con superficie de 17,048.598 m², ubicado en la esquina que forman las calles Puerta del Sol y Praderas del Sol, del fraccionamiento Praderas del Sol, Etapa 17, a favor del Estado Libre y Soberano de Chihuahua.</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Autorización para la desincorporación y enajenación a título oneroso de un terreno municipal con superficie de 55.099 m², ubicado a 77.666 metros de la calle General Gilberto Limón, del fraccionamiento División del Norte, a favor del ciudadano Martín Quiñonez.</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Autorización para otorgar la exención del pago de aportaciones al Fondo de Pensiones y Jubilaciones al ciudadano J. Natividad Guerrero Castillo, empleado al servicio del Municipio.</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Autorización para otorgar un reconocimiento público al atleta Francisco Alejandro Pedroza Luna, por su participación en los Juegos Parapanamericanos, Lima 2019.</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Autorización para emitir un exhorto a la Comisión Nacional de Cultura Física y Deporte (CONADE), a efecto de que reconsideren las disciplinas que quedaron fuera de los Juegos Nacionales CONADE.</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Proyecto de acuerdo para otorgar un reconocimiento público a Grupo Perches, por su compromiso con la comunidad durante el desarrollo de su actividad durante más de 60 años.</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Proyecto de acuerdo para que el primer y tercer domingo de cada mes, cerrar un tramo de una avenida primaria de la ciudad, para la creación de una ciclovía recreativa temporal.</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Proyecto de acuerdo para emitir un exhorto al Presidente de la Republica para que atiendan diligentemente a los migrantes mexicanos apostados en las inmediaciones de los cruces internacionales de este municipio.</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26C25" w:rsidRPr="00CE766F" w:rsidRDefault="00626C25" w:rsidP="00626C2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Autorización para otorgar un reconocimiento público a la Licenciada Patricia Martínez Téllez.</w:t>
      </w:r>
    </w:p>
    <w:p w:rsidR="00626C25" w:rsidRPr="00CE766F" w:rsidRDefault="00626C25" w:rsidP="00626C25">
      <w:pPr>
        <w:pStyle w:val="Sinespaciado"/>
        <w:tabs>
          <w:tab w:val="left" w:pos="709"/>
          <w:tab w:val="left" w:pos="851"/>
        </w:tabs>
        <w:ind w:left="709"/>
        <w:jc w:val="both"/>
        <w:rPr>
          <w:rFonts w:ascii="Century Gothic" w:hAnsi="Century Gothic" w:cs="Courier New"/>
          <w:sz w:val="22"/>
          <w:szCs w:val="22"/>
          <w:lang w:val="es-MX"/>
        </w:rPr>
      </w:pPr>
    </w:p>
    <w:p w:rsidR="006B3525" w:rsidRPr="00CE766F" w:rsidRDefault="006B3525" w:rsidP="00D94405">
      <w:pPr>
        <w:pStyle w:val="Sinespaciado"/>
        <w:numPr>
          <w:ilvl w:val="0"/>
          <w:numId w:val="2"/>
        </w:numPr>
        <w:tabs>
          <w:tab w:val="left" w:pos="709"/>
          <w:tab w:val="left" w:pos="851"/>
        </w:tabs>
        <w:ind w:left="709" w:hanging="709"/>
        <w:jc w:val="both"/>
        <w:rPr>
          <w:rFonts w:ascii="Century Gothic" w:hAnsi="Century Gothic" w:cs="Courier New"/>
          <w:sz w:val="22"/>
          <w:szCs w:val="22"/>
          <w:lang w:val="es-MX"/>
        </w:rPr>
      </w:pPr>
      <w:r w:rsidRPr="00CE766F">
        <w:rPr>
          <w:rFonts w:ascii="Century Gothic" w:hAnsi="Century Gothic" w:cs="Courier New"/>
          <w:sz w:val="22"/>
          <w:szCs w:val="22"/>
          <w:lang w:val="es-MX"/>
        </w:rPr>
        <w:t>Clausura de la sesión.</w:t>
      </w:r>
    </w:p>
    <w:p w:rsidR="00DA2793" w:rsidRPr="00CE766F" w:rsidRDefault="00DA2793" w:rsidP="00FE3CE7">
      <w:pPr>
        <w:autoSpaceDE w:val="0"/>
        <w:autoSpaceDN w:val="0"/>
        <w:adjustRightInd w:val="0"/>
        <w:jc w:val="both"/>
        <w:rPr>
          <w:rFonts w:ascii="Century Gothic" w:hAnsi="Century Gothic" w:cs="Arial"/>
          <w:b/>
          <w:spacing w:val="-3"/>
          <w:sz w:val="22"/>
          <w:szCs w:val="22"/>
        </w:rPr>
      </w:pPr>
    </w:p>
    <w:p w:rsidR="000F5926" w:rsidRPr="00CE766F" w:rsidRDefault="000F5926" w:rsidP="00FE3CE7">
      <w:pPr>
        <w:autoSpaceDE w:val="0"/>
        <w:autoSpaceDN w:val="0"/>
        <w:adjustRightInd w:val="0"/>
        <w:jc w:val="both"/>
        <w:rPr>
          <w:rFonts w:ascii="Century Gothic" w:hAnsi="Century Gothic" w:cs="Arial"/>
          <w:b/>
          <w:spacing w:val="-3"/>
          <w:sz w:val="22"/>
          <w:szCs w:val="22"/>
        </w:rPr>
      </w:pPr>
    </w:p>
    <w:p w:rsidR="000F5926" w:rsidRPr="00CE766F" w:rsidRDefault="000F5926" w:rsidP="00FE3CE7">
      <w:pPr>
        <w:autoSpaceDE w:val="0"/>
        <w:autoSpaceDN w:val="0"/>
        <w:adjustRightInd w:val="0"/>
        <w:jc w:val="both"/>
        <w:rPr>
          <w:rFonts w:ascii="Century Gothic" w:hAnsi="Century Gothic" w:cs="Arial"/>
          <w:sz w:val="22"/>
          <w:szCs w:val="22"/>
        </w:rPr>
      </w:pPr>
      <w:r w:rsidRPr="00CE766F">
        <w:rPr>
          <w:rFonts w:ascii="Century Gothic" w:hAnsi="Century Gothic" w:cs="Arial"/>
          <w:b/>
          <w:spacing w:val="-3"/>
          <w:sz w:val="22"/>
          <w:szCs w:val="22"/>
        </w:rPr>
        <w:t>ASUNTO NUMERO UNO.-</w:t>
      </w:r>
      <w:r w:rsidRPr="00CE766F">
        <w:rPr>
          <w:rFonts w:ascii="Century Gothic" w:hAnsi="Century Gothic" w:cs="Arial"/>
          <w:spacing w:val="-3"/>
          <w:sz w:val="22"/>
          <w:szCs w:val="22"/>
        </w:rPr>
        <w:t xml:space="preserve"> </w:t>
      </w:r>
      <w:r w:rsidRPr="00CE766F">
        <w:rPr>
          <w:rFonts w:ascii="Century Gothic" w:hAnsi="Century Gothic" w:cs="Arial"/>
          <w:sz w:val="22"/>
          <w:szCs w:val="22"/>
        </w:rPr>
        <w:t xml:space="preserve">Conforme a la toma de lista de asistencia se encontraron presentes: </w:t>
      </w:r>
      <w:r w:rsidRPr="00CE766F">
        <w:rPr>
          <w:rFonts w:ascii="Century Gothic" w:hAnsi="Century Gothic" w:cs="Arial"/>
          <w:bCs/>
          <w:sz w:val="22"/>
          <w:szCs w:val="22"/>
        </w:rPr>
        <w:t xml:space="preserve">el ciudadano Presidente Municipal HÉCTOR ARMANDO CABADA ALVÍDREZ, ciudadana Síndica Municipal </w:t>
      </w:r>
      <w:r w:rsidRPr="00CE766F">
        <w:rPr>
          <w:rFonts w:ascii="Century Gothic" w:hAnsi="Century Gothic" w:cs="Arial"/>
          <w:sz w:val="22"/>
          <w:szCs w:val="22"/>
        </w:rPr>
        <w:t>LETICIA ORTEGA MÁYNEZ</w:t>
      </w:r>
      <w:r w:rsidRPr="00CE766F">
        <w:rPr>
          <w:rFonts w:ascii="Century Gothic" w:hAnsi="Century Gothic" w:cs="Arial"/>
          <w:bCs/>
          <w:sz w:val="22"/>
          <w:szCs w:val="22"/>
        </w:rPr>
        <w:t xml:space="preserve"> y los ciudadanos Regidores </w:t>
      </w:r>
      <w:r w:rsidRPr="00CE766F">
        <w:rPr>
          <w:rFonts w:ascii="Century Gothic" w:hAnsi="Century Gothic" w:cs="Arial"/>
          <w:sz w:val="22"/>
          <w:szCs w:val="22"/>
        </w:rPr>
        <w:t xml:space="preserve">JACQUELINE ARMENDÁRIZ MARTÍNEZ, AMPARO BELTRÁN CEBALLOS, OLIVIA BONILLA SOTO, PERLA PATRICIA BUSTAMANTE CORONA, RENÉ CARRASCO ROJO, </w:t>
      </w:r>
      <w:r w:rsidR="006B3525" w:rsidRPr="00CE766F">
        <w:rPr>
          <w:rFonts w:ascii="Century Gothic" w:hAnsi="Century Gothic" w:cs="Arial"/>
          <w:sz w:val="22"/>
          <w:szCs w:val="22"/>
        </w:rPr>
        <w:t xml:space="preserve">JESÚS JOSÉ DÍAZ MONÁRREZ, </w:t>
      </w:r>
      <w:r w:rsidRPr="00CE766F">
        <w:rPr>
          <w:rFonts w:ascii="Century Gothic" w:hAnsi="Century Gothic" w:cs="Arial"/>
          <w:sz w:val="22"/>
          <w:szCs w:val="22"/>
        </w:rPr>
        <w:t xml:space="preserve">LUZ ELENA ESQUIVEL SÁENZ, </w:t>
      </w:r>
      <w:r w:rsidR="006B3525" w:rsidRPr="00CE766F">
        <w:rPr>
          <w:rFonts w:ascii="Century Gothic" w:hAnsi="Century Gothic" w:cs="Arial"/>
          <w:sz w:val="22"/>
          <w:szCs w:val="22"/>
        </w:rPr>
        <w:t xml:space="preserve">ÓSCAR ARTURO GALLEGOS GONZÁLEZ, </w:t>
      </w:r>
      <w:r w:rsidR="00C02D3C" w:rsidRPr="00CE766F">
        <w:rPr>
          <w:rFonts w:ascii="Century Gothic" w:hAnsi="Century Gothic" w:cs="Arial"/>
          <w:sz w:val="22"/>
          <w:szCs w:val="22"/>
        </w:rPr>
        <w:t xml:space="preserve">ALBERTO ENRIQUE GUZMÁN </w:t>
      </w:r>
      <w:r w:rsidR="00C02D3C" w:rsidRPr="00CE766F">
        <w:rPr>
          <w:rFonts w:ascii="Century Gothic" w:hAnsi="Century Gothic" w:cs="Arial"/>
          <w:sz w:val="22"/>
          <w:szCs w:val="22"/>
        </w:rPr>
        <w:lastRenderedPageBreak/>
        <w:t xml:space="preserve">AGUILAR, </w:t>
      </w:r>
      <w:r w:rsidRPr="00CE766F">
        <w:rPr>
          <w:rFonts w:ascii="Century Gothic" w:hAnsi="Century Gothic" w:cs="Arial"/>
          <w:sz w:val="22"/>
          <w:szCs w:val="22"/>
        </w:rPr>
        <w:t>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CE766F">
        <w:rPr>
          <w:rFonts w:ascii="Century Gothic" w:hAnsi="Century Gothic" w:cs="Arial"/>
          <w:bCs/>
          <w:sz w:val="22"/>
          <w:szCs w:val="22"/>
        </w:rPr>
        <w:t xml:space="preserve">; así como el ciudadano Licenciado MACLOVIO MURILLO CHÁVEZ, Secretario de la Presidencia Municipal y del Honorable Ayuntamiento.  </w:t>
      </w:r>
    </w:p>
    <w:p w:rsidR="000F5926" w:rsidRPr="00CE766F" w:rsidRDefault="000F5926" w:rsidP="00FE3CE7">
      <w:pPr>
        <w:autoSpaceDE w:val="0"/>
        <w:autoSpaceDN w:val="0"/>
        <w:adjustRightInd w:val="0"/>
        <w:jc w:val="both"/>
        <w:rPr>
          <w:rFonts w:ascii="Century Gothic" w:hAnsi="Century Gothic" w:cs="Arial"/>
          <w:sz w:val="22"/>
          <w:szCs w:val="22"/>
        </w:rPr>
      </w:pPr>
    </w:p>
    <w:p w:rsidR="006B3525" w:rsidRPr="00CE766F" w:rsidRDefault="006B3525" w:rsidP="00FE3CE7">
      <w:pPr>
        <w:autoSpaceDE w:val="0"/>
        <w:autoSpaceDN w:val="0"/>
        <w:adjustRightInd w:val="0"/>
        <w:jc w:val="both"/>
        <w:rPr>
          <w:rFonts w:ascii="Century Gothic" w:hAnsi="Century Gothic" w:cs="Arial"/>
          <w:sz w:val="22"/>
          <w:szCs w:val="22"/>
        </w:rPr>
      </w:pPr>
    </w:p>
    <w:p w:rsidR="000F5926" w:rsidRPr="00CE766F" w:rsidRDefault="000F5926" w:rsidP="00FE3CE7">
      <w:pPr>
        <w:autoSpaceDE w:val="0"/>
        <w:autoSpaceDN w:val="0"/>
        <w:adjustRightInd w:val="0"/>
        <w:jc w:val="both"/>
        <w:rPr>
          <w:rFonts w:ascii="Century Gothic" w:hAnsi="Century Gothic" w:cs="Arial"/>
          <w:sz w:val="22"/>
          <w:szCs w:val="22"/>
        </w:rPr>
      </w:pPr>
      <w:r w:rsidRPr="00CE766F">
        <w:rPr>
          <w:rFonts w:ascii="Century Gothic" w:hAnsi="Century Gothic" w:cs="Arial"/>
          <w:sz w:val="22"/>
          <w:szCs w:val="22"/>
        </w:rPr>
        <w:t xml:space="preserve">Estando presentes la </w:t>
      </w:r>
      <w:r w:rsidR="005F2E62" w:rsidRPr="00CE766F">
        <w:rPr>
          <w:rFonts w:ascii="Century Gothic" w:hAnsi="Century Gothic" w:cs="Arial"/>
          <w:sz w:val="22"/>
          <w:szCs w:val="22"/>
        </w:rPr>
        <w:t>totalidad</w:t>
      </w:r>
      <w:r w:rsidR="001024F9" w:rsidRPr="00CE766F">
        <w:rPr>
          <w:rFonts w:ascii="Century Gothic" w:hAnsi="Century Gothic" w:cs="Arial"/>
          <w:sz w:val="22"/>
          <w:szCs w:val="22"/>
        </w:rPr>
        <w:t xml:space="preserve"> </w:t>
      </w:r>
      <w:r w:rsidRPr="00CE766F">
        <w:rPr>
          <w:rFonts w:ascii="Century Gothic" w:hAnsi="Century Gothic" w:cs="Arial"/>
          <w:sz w:val="22"/>
          <w:szCs w:val="22"/>
        </w:rPr>
        <w:t xml:space="preserve">de los miembros del Honorable Ayuntamiento del Municipio de Juárez, Chihuahua y habiéndose certificado por el </w:t>
      </w:r>
      <w:r w:rsidRPr="00CE766F">
        <w:rPr>
          <w:rFonts w:ascii="Century Gothic" w:hAnsi="Century Gothic" w:cs="Arial"/>
          <w:bCs/>
          <w:sz w:val="22"/>
          <w:szCs w:val="22"/>
        </w:rPr>
        <w:t>Secretario de la Presidencia Municipal y del Honorable Ayunta</w:t>
      </w:r>
      <w:r w:rsidRPr="00CE766F">
        <w:rPr>
          <w:rFonts w:ascii="Century Gothic" w:hAnsi="Century Gothic" w:cs="Arial"/>
          <w:bCs/>
          <w:sz w:val="22"/>
          <w:szCs w:val="22"/>
        </w:rPr>
        <w:softHyphen/>
        <w:t>miento</w:t>
      </w:r>
      <w:r w:rsidRPr="00CE766F">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CE766F" w:rsidRDefault="000047DE" w:rsidP="00FE3CE7">
      <w:pPr>
        <w:tabs>
          <w:tab w:val="left" w:pos="546"/>
          <w:tab w:val="left" w:pos="4455"/>
        </w:tabs>
        <w:jc w:val="both"/>
        <w:rPr>
          <w:rFonts w:ascii="Century Gothic" w:hAnsi="Century Gothic" w:cs="Arial"/>
          <w:b/>
          <w:sz w:val="22"/>
          <w:szCs w:val="22"/>
        </w:rPr>
      </w:pPr>
    </w:p>
    <w:p w:rsidR="00481D92" w:rsidRPr="00CE766F" w:rsidRDefault="00481D92" w:rsidP="00FE3CE7">
      <w:pPr>
        <w:tabs>
          <w:tab w:val="left" w:pos="546"/>
          <w:tab w:val="left" w:pos="4455"/>
        </w:tabs>
        <w:jc w:val="both"/>
        <w:rPr>
          <w:rFonts w:ascii="Century Gothic" w:hAnsi="Century Gothic" w:cs="Arial"/>
          <w:b/>
          <w:sz w:val="22"/>
          <w:szCs w:val="22"/>
        </w:rPr>
      </w:pPr>
    </w:p>
    <w:p w:rsidR="00D0105D" w:rsidRPr="00CE766F" w:rsidRDefault="00D01E4B" w:rsidP="00FE3CE7">
      <w:pPr>
        <w:pStyle w:val="Sinespaciado"/>
        <w:tabs>
          <w:tab w:val="left" w:pos="851"/>
        </w:tabs>
        <w:jc w:val="both"/>
        <w:rPr>
          <w:rFonts w:ascii="Century Gothic" w:eastAsia="MS Mincho" w:hAnsi="Century Gothic" w:cs="Arial"/>
          <w:bCs/>
          <w:sz w:val="22"/>
          <w:szCs w:val="22"/>
          <w:lang w:val="es-MX"/>
        </w:rPr>
      </w:pPr>
      <w:r w:rsidRPr="00CE766F">
        <w:rPr>
          <w:rFonts w:ascii="Century Gothic" w:hAnsi="Century Gothic" w:cs="Arial"/>
          <w:b/>
          <w:sz w:val="22"/>
          <w:szCs w:val="22"/>
          <w:lang w:val="es-MX"/>
        </w:rPr>
        <w:t xml:space="preserve">ASUNTO NUMERO DOS.- </w:t>
      </w:r>
      <w:r w:rsidR="00D0105D" w:rsidRPr="00CE766F">
        <w:rPr>
          <w:rFonts w:ascii="Century Gothic" w:eastAsia="MS Mincho" w:hAnsi="Century Gothic" w:cs="Arial"/>
          <w:bCs/>
          <w:sz w:val="22"/>
          <w:szCs w:val="22"/>
          <w:lang w:val="es-MX"/>
        </w:rPr>
        <w:t xml:space="preserve">Toda vez que </w:t>
      </w:r>
      <w:r w:rsidR="00FE788F" w:rsidRPr="00CE766F">
        <w:rPr>
          <w:rFonts w:ascii="Century Gothic" w:eastAsia="MS Mincho" w:hAnsi="Century Gothic" w:cs="Arial"/>
          <w:bCs/>
          <w:sz w:val="22"/>
          <w:szCs w:val="22"/>
          <w:lang w:val="es-MX"/>
        </w:rPr>
        <w:t>el</w:t>
      </w:r>
      <w:r w:rsidR="00D0105D" w:rsidRPr="00CE766F">
        <w:rPr>
          <w:rFonts w:ascii="Century Gothic" w:hAnsi="Century Gothic" w:cs="Arial"/>
          <w:spacing w:val="-3"/>
          <w:sz w:val="22"/>
          <w:szCs w:val="22"/>
          <w:lang w:val="es-MX"/>
        </w:rPr>
        <w:t xml:space="preserve"> </w:t>
      </w:r>
      <w:r w:rsidR="00D0105D" w:rsidRPr="00CE766F">
        <w:rPr>
          <w:rFonts w:ascii="Century Gothic" w:hAnsi="Century Gothic" w:cs="Courier New"/>
          <w:sz w:val="22"/>
          <w:szCs w:val="22"/>
          <w:lang w:val="es-MX"/>
        </w:rPr>
        <w:t>acta</w:t>
      </w:r>
      <w:r w:rsidR="00FE788F" w:rsidRPr="00CE766F">
        <w:rPr>
          <w:rFonts w:ascii="Century Gothic" w:hAnsi="Century Gothic" w:cs="Courier New"/>
          <w:sz w:val="22"/>
          <w:szCs w:val="22"/>
          <w:lang w:val="es-MX"/>
        </w:rPr>
        <w:t xml:space="preserve"> de la sesió</w:t>
      </w:r>
      <w:r w:rsidR="00D0105D" w:rsidRPr="00CE766F">
        <w:rPr>
          <w:rFonts w:ascii="Century Gothic" w:hAnsi="Century Gothic" w:cs="Courier New"/>
          <w:sz w:val="22"/>
          <w:szCs w:val="22"/>
          <w:lang w:val="es-MX"/>
        </w:rPr>
        <w:t xml:space="preserve">n </w:t>
      </w:r>
      <w:r w:rsidR="00FE788F" w:rsidRPr="00CE766F">
        <w:rPr>
          <w:rFonts w:ascii="Century Gothic" w:hAnsi="Century Gothic" w:cs="Courier New"/>
          <w:sz w:val="22"/>
          <w:szCs w:val="22"/>
          <w:lang w:val="es-MX"/>
        </w:rPr>
        <w:t>42</w:t>
      </w:r>
      <w:r w:rsidR="006B3525" w:rsidRPr="00CE766F">
        <w:rPr>
          <w:rFonts w:ascii="Century Gothic" w:hAnsi="Century Gothic" w:cs="Courier New"/>
          <w:sz w:val="22"/>
          <w:szCs w:val="22"/>
          <w:lang w:val="es-MX"/>
        </w:rPr>
        <w:t xml:space="preserve"> ordinaria </w:t>
      </w:r>
      <w:r w:rsidR="00D0105D" w:rsidRPr="00CE766F">
        <w:rPr>
          <w:rFonts w:ascii="Century Gothic" w:hAnsi="Century Gothic" w:cs="Tahoma"/>
          <w:sz w:val="22"/>
          <w:szCs w:val="22"/>
          <w:lang w:val="es-MX"/>
        </w:rPr>
        <w:t>del Honorable Ayuntamiento</w:t>
      </w:r>
      <w:r w:rsidR="00D0105D" w:rsidRPr="00CE766F">
        <w:rPr>
          <w:rFonts w:ascii="Century Gothic" w:hAnsi="Century Gothic" w:cs="Arial"/>
          <w:sz w:val="22"/>
          <w:szCs w:val="22"/>
          <w:lang w:val="es-MX"/>
        </w:rPr>
        <w:t xml:space="preserve">, </w:t>
      </w:r>
      <w:r w:rsidR="00D0105D" w:rsidRPr="00CE766F">
        <w:rPr>
          <w:rFonts w:ascii="Century Gothic" w:eastAsia="MS Mincho" w:hAnsi="Century Gothic" w:cs="Arial"/>
          <w:sz w:val="22"/>
          <w:szCs w:val="22"/>
          <w:lang w:val="es-MX"/>
        </w:rPr>
        <w:t>fue</w:t>
      </w:r>
      <w:r w:rsidR="00B12E75" w:rsidRPr="00CE766F">
        <w:rPr>
          <w:rFonts w:ascii="Century Gothic" w:eastAsia="MS Mincho" w:hAnsi="Century Gothic" w:cs="Arial"/>
          <w:sz w:val="22"/>
          <w:szCs w:val="22"/>
          <w:lang w:val="es-MX"/>
        </w:rPr>
        <w:t xml:space="preserve"> </w:t>
      </w:r>
      <w:r w:rsidR="00D0105D" w:rsidRPr="00CE766F">
        <w:rPr>
          <w:rFonts w:ascii="Century Gothic" w:eastAsia="MS Mincho" w:hAnsi="Century Gothic" w:cs="Arial"/>
          <w:sz w:val="22"/>
          <w:szCs w:val="22"/>
          <w:lang w:val="es-MX"/>
        </w:rPr>
        <w:t xml:space="preserve">entregada con anterioridad a los </w:t>
      </w:r>
      <w:r w:rsidR="00D0105D" w:rsidRPr="00CE766F">
        <w:rPr>
          <w:rFonts w:ascii="Century Gothic" w:eastAsia="MS Mincho" w:hAnsi="Century Gothic" w:cs="Arial"/>
          <w:bCs/>
          <w:sz w:val="22"/>
          <w:szCs w:val="22"/>
          <w:lang w:val="es-MX"/>
        </w:rPr>
        <w:t xml:space="preserve">integrantes del Ayuntamiento en los términos de ley, se solicitó la dispensa </w:t>
      </w:r>
      <w:r w:rsidR="00D0105D" w:rsidRPr="00CE766F">
        <w:rPr>
          <w:rFonts w:ascii="Century Gothic" w:hAnsi="Century Gothic" w:cs="Arial"/>
          <w:bCs/>
          <w:sz w:val="22"/>
          <w:szCs w:val="22"/>
          <w:lang w:val="es-MX" w:eastAsia="es-ES"/>
        </w:rPr>
        <w:t>de su lectura, la que conforme a los artículos 24 y 110 del Código Municipal para el Estado de Chihuahua y Reglamento</w:t>
      </w:r>
      <w:r w:rsidR="00D0105D" w:rsidRPr="00CE766F">
        <w:rPr>
          <w:rFonts w:ascii="Century Gothic" w:eastAsia="MS Mincho" w:hAnsi="Century Gothic" w:cs="Arial"/>
          <w:bCs/>
          <w:sz w:val="22"/>
          <w:szCs w:val="22"/>
          <w:lang w:val="es-MX"/>
        </w:rPr>
        <w:t xml:space="preserve"> Interior del Honorable Ayuntamiento del Municipio de Juárez, fue otorgada por unanimidad de votos. Acto seguido se sometió a votación la aprobación de</w:t>
      </w:r>
      <w:r w:rsidR="00FE788F" w:rsidRPr="00CE766F">
        <w:rPr>
          <w:rFonts w:ascii="Century Gothic" w:eastAsia="MS Mincho" w:hAnsi="Century Gothic" w:cs="Arial"/>
          <w:bCs/>
          <w:sz w:val="22"/>
          <w:szCs w:val="22"/>
          <w:lang w:val="es-MX"/>
        </w:rPr>
        <w:t>l</w:t>
      </w:r>
      <w:r w:rsidR="00D0105D" w:rsidRPr="00CE766F">
        <w:rPr>
          <w:rFonts w:ascii="Century Gothic" w:eastAsia="MS Mincho" w:hAnsi="Century Gothic" w:cs="Arial"/>
          <w:bCs/>
          <w:sz w:val="22"/>
          <w:szCs w:val="22"/>
          <w:lang w:val="es-MX"/>
        </w:rPr>
        <w:t xml:space="preserve"> acta respectiva, la cual fue</w:t>
      </w:r>
      <w:r w:rsidR="00B12E75" w:rsidRPr="00CE766F">
        <w:rPr>
          <w:rFonts w:ascii="Century Gothic" w:eastAsia="MS Mincho" w:hAnsi="Century Gothic" w:cs="Arial"/>
          <w:bCs/>
          <w:sz w:val="22"/>
          <w:szCs w:val="22"/>
          <w:lang w:val="es-MX"/>
        </w:rPr>
        <w:t xml:space="preserve"> </w:t>
      </w:r>
      <w:r w:rsidR="00D0105D" w:rsidRPr="00CE766F">
        <w:rPr>
          <w:rFonts w:ascii="Century Gothic" w:eastAsia="MS Mincho" w:hAnsi="Century Gothic" w:cs="Arial"/>
          <w:bCs/>
          <w:sz w:val="22"/>
          <w:szCs w:val="22"/>
          <w:lang w:val="es-MX"/>
        </w:rPr>
        <w:t>aprobada por unanimidad de votos.</w:t>
      </w:r>
    </w:p>
    <w:p w:rsidR="005337AA" w:rsidRPr="00CE766F" w:rsidRDefault="005337AA" w:rsidP="00FE3CE7">
      <w:pPr>
        <w:pStyle w:val="Sinespaciado"/>
        <w:tabs>
          <w:tab w:val="left" w:pos="851"/>
        </w:tabs>
        <w:jc w:val="both"/>
        <w:rPr>
          <w:rFonts w:ascii="Century Gothic" w:hAnsi="Century Gothic" w:cs="Arial"/>
          <w:b/>
          <w:sz w:val="22"/>
          <w:szCs w:val="22"/>
          <w:lang w:val="es-MX"/>
        </w:rPr>
      </w:pPr>
    </w:p>
    <w:p w:rsidR="00481D92" w:rsidRPr="00CE766F" w:rsidRDefault="00481D92" w:rsidP="00FE3CE7">
      <w:pPr>
        <w:pStyle w:val="Sinespaciado"/>
        <w:tabs>
          <w:tab w:val="left" w:pos="851"/>
        </w:tabs>
        <w:jc w:val="both"/>
        <w:rPr>
          <w:rFonts w:ascii="Century Gothic" w:hAnsi="Century Gothic" w:cs="Arial"/>
          <w:b/>
          <w:sz w:val="22"/>
          <w:szCs w:val="22"/>
          <w:lang w:val="es-MX"/>
        </w:rPr>
      </w:pPr>
    </w:p>
    <w:p w:rsidR="00B54322" w:rsidRPr="00CE766F" w:rsidRDefault="00BE37E6" w:rsidP="00B80BEA">
      <w:pPr>
        <w:pStyle w:val="Sinespaciado"/>
        <w:tabs>
          <w:tab w:val="left" w:pos="851"/>
        </w:tabs>
        <w:jc w:val="both"/>
        <w:rPr>
          <w:rFonts w:ascii="Century Gothic" w:hAnsi="Century Gothic" w:cs="Courier New"/>
          <w:sz w:val="22"/>
          <w:szCs w:val="22"/>
          <w:lang w:val="es-MX"/>
        </w:rPr>
      </w:pPr>
      <w:r w:rsidRPr="00CE766F">
        <w:rPr>
          <w:rFonts w:ascii="Century Gothic" w:hAnsi="Century Gothic" w:cs="Arial"/>
          <w:b/>
          <w:bCs/>
          <w:spacing w:val="-3"/>
          <w:sz w:val="22"/>
          <w:szCs w:val="22"/>
          <w:lang w:val="es-MX"/>
        </w:rPr>
        <w:t>ASUNTO NÚMERO TRES</w:t>
      </w:r>
      <w:r w:rsidR="00B80BEA" w:rsidRPr="00CE766F">
        <w:rPr>
          <w:rFonts w:ascii="Century Gothic" w:hAnsi="Century Gothic" w:cs="Arial"/>
          <w:b/>
          <w:bCs/>
          <w:spacing w:val="-3"/>
          <w:sz w:val="22"/>
          <w:szCs w:val="22"/>
          <w:lang w:val="es-MX"/>
        </w:rPr>
        <w:t>.-</w:t>
      </w:r>
      <w:r w:rsidR="00B80BEA" w:rsidRPr="00CE766F">
        <w:rPr>
          <w:rFonts w:ascii="Century Gothic" w:hAnsi="Century Gothic" w:cs="Arial"/>
          <w:bCs/>
          <w:spacing w:val="-3"/>
          <w:sz w:val="22"/>
          <w:szCs w:val="22"/>
          <w:lang w:val="es-MX"/>
        </w:rPr>
        <w:t xml:space="preserve"> </w:t>
      </w:r>
      <w:r w:rsidR="00B54322" w:rsidRPr="00CE766F">
        <w:rPr>
          <w:rFonts w:ascii="Century Gothic" w:hAnsi="Century Gothic" w:cs="Arial"/>
          <w:bCs/>
          <w:spacing w:val="-3"/>
          <w:sz w:val="22"/>
          <w:szCs w:val="22"/>
          <w:lang w:val="es-MX"/>
        </w:rPr>
        <w:t xml:space="preserve">Relativo a la </w:t>
      </w:r>
      <w:r w:rsidR="00B54322" w:rsidRPr="00CE766F">
        <w:rPr>
          <w:rFonts w:ascii="Century Gothic" w:hAnsi="Century Gothic" w:cs="Arial"/>
          <w:sz w:val="22"/>
          <w:szCs w:val="22"/>
          <w:lang w:val="es-MX"/>
        </w:rPr>
        <w:t>a</w:t>
      </w:r>
      <w:r w:rsidR="00B54322" w:rsidRPr="00CE766F">
        <w:rPr>
          <w:rFonts w:ascii="Century Gothic" w:hAnsi="Century Gothic" w:cs="Courier New"/>
          <w:sz w:val="22"/>
          <w:szCs w:val="22"/>
          <w:lang w:val="es-MX"/>
        </w:rPr>
        <w:t>utorización para la desincorporación y enajenación a título gratuito de un terreno municipal con superficie de 34,700.040 m², ubicado sobre la avenida Enrique Pinocelli, identificado como Polígono 1 del Área de Equipamiento del fraccionamiento Parque Industrial Aerojuárez, a favor del Gobierno Federal de los Estados Unidos Mexicanos.</w:t>
      </w:r>
      <w:r w:rsidR="00B54322" w:rsidRPr="00CE766F">
        <w:rPr>
          <w:rFonts w:ascii="Century Gothic" w:hAnsi="Century Gothic" w:cs="Arial"/>
          <w:sz w:val="22"/>
          <w:szCs w:val="22"/>
          <w:lang w:val="es-MX"/>
        </w:rPr>
        <w:t xml:space="preserve"> Una vez analizado el presente asunto fue aprobado por unanimidad de votos, por lo que se acordó lo siguiente:</w:t>
      </w:r>
    </w:p>
    <w:p w:rsidR="00B54322" w:rsidRPr="00CE766F" w:rsidRDefault="001816DF" w:rsidP="00B80BEA">
      <w:pPr>
        <w:pStyle w:val="Sinespaciado"/>
        <w:tabs>
          <w:tab w:val="left" w:pos="851"/>
        </w:tabs>
        <w:jc w:val="both"/>
        <w:rPr>
          <w:rFonts w:ascii="Century Gothic" w:hAnsi="Century Gothic" w:cs="Arial"/>
          <w:sz w:val="22"/>
          <w:szCs w:val="22"/>
          <w:lang w:val="es-MX"/>
        </w:rPr>
      </w:pPr>
      <w:r w:rsidRPr="00CE766F">
        <w:rPr>
          <w:rFonts w:ascii="Century Gothic" w:hAnsi="Century Gothic" w:cs="Arial"/>
          <w:b/>
          <w:bCs/>
          <w:sz w:val="22"/>
          <w:szCs w:val="22"/>
          <w:lang w:val="es-MX"/>
        </w:rPr>
        <w:t xml:space="preserve">ACUERDO: </w:t>
      </w:r>
      <w:r w:rsidRPr="00CE766F">
        <w:rPr>
          <w:rFonts w:ascii="Century Gothic" w:hAnsi="Century Gothic" w:cs="Arial"/>
          <w:b/>
          <w:bCs/>
          <w:sz w:val="22"/>
          <w:szCs w:val="22"/>
          <w:u w:val="single"/>
          <w:lang w:val="es-MX"/>
        </w:rPr>
        <w:t>PRIMERO</w:t>
      </w:r>
      <w:r w:rsidRPr="00CE766F">
        <w:rPr>
          <w:rFonts w:ascii="Century Gothic" w:hAnsi="Century Gothic" w:cs="Arial"/>
          <w:b/>
          <w:bCs/>
          <w:sz w:val="22"/>
          <w:szCs w:val="22"/>
          <w:lang w:val="es-MX"/>
        </w:rPr>
        <w:t>.-</w:t>
      </w:r>
      <w:r w:rsidRPr="00CE766F">
        <w:rPr>
          <w:rFonts w:ascii="Century Gothic" w:hAnsi="Century Gothic" w:cs="Arial"/>
          <w:b/>
          <w:sz w:val="22"/>
          <w:szCs w:val="22"/>
          <w:lang w:val="es-MX"/>
        </w:rPr>
        <w:t xml:space="preserve"> </w:t>
      </w:r>
      <w:r w:rsidRPr="00CE766F">
        <w:rPr>
          <w:rFonts w:ascii="Century Gothic" w:hAnsi="Century Gothic" w:cs="Arial"/>
          <w:sz w:val="22"/>
          <w:szCs w:val="22"/>
          <w:lang w:val="es-MX"/>
        </w:rPr>
        <w:t xml:space="preserve">Se autoriza la desincorporación y enajenación a título gratuito mediante el trámite administrativo de donación, a favor del </w:t>
      </w:r>
      <w:r w:rsidRPr="00CE766F">
        <w:rPr>
          <w:rFonts w:ascii="Century Gothic" w:hAnsi="Century Gothic" w:cs="Arial"/>
          <w:b/>
          <w:sz w:val="22"/>
          <w:szCs w:val="22"/>
          <w:lang w:val="es-MX"/>
        </w:rPr>
        <w:t>GOBIERNO FEDERAL DE LOS ESTADOS UNIDOS MEXICANOS, a través de la SECRETARÍA DE LA DEFENSA NACIONAL</w:t>
      </w:r>
      <w:r w:rsidRPr="00CE766F">
        <w:rPr>
          <w:rFonts w:ascii="Century Gothic" w:hAnsi="Century Gothic" w:cs="Arial"/>
          <w:sz w:val="22"/>
          <w:szCs w:val="22"/>
          <w:lang w:val="es-MX"/>
        </w:rPr>
        <w:t>, de un terreno municipal que se describe como bien de "dominio público", identificado como Polígono 1 del Área de Equipamiento, del Fraccionamiento "Parque Industrial Aerojuárez" de esta ciudad, con superficie de 34,700.040 m², ubicado sobre la avenida Enrique Pinocelli; el cual se utilizaría para la construcción de las instalaciones destinadas a la "GUARDIA NACIONAL", con los siguientes lados, rumbos, medidas y colindancias:</w:t>
      </w:r>
    </w:p>
    <w:tbl>
      <w:tblPr>
        <w:tblpPr w:leftFromText="141" w:rightFromText="141" w:vertAnchor="text" w:horzAnchor="margin" w:tblpXSpec="center" w:tblpY="10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776"/>
        <w:gridCol w:w="1701"/>
        <w:gridCol w:w="4997"/>
      </w:tblGrid>
      <w:tr w:rsidR="001816DF" w:rsidRPr="00CE766F" w:rsidTr="00556AE2">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b/>
                <w:sz w:val="22"/>
                <w:szCs w:val="22"/>
                <w:lang w:eastAsia="en-US"/>
              </w:rPr>
            </w:pPr>
            <w:r w:rsidRPr="00CE766F">
              <w:rPr>
                <w:rFonts w:ascii="Century Gothic" w:hAnsi="Century Gothic"/>
                <w:b/>
                <w:sz w:val="22"/>
                <w:szCs w:val="22"/>
              </w:rPr>
              <w:t>Lados</w:t>
            </w:r>
          </w:p>
        </w:tc>
        <w:tc>
          <w:tcPr>
            <w:tcW w:w="1776"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b/>
                <w:sz w:val="22"/>
                <w:szCs w:val="22"/>
                <w:lang w:eastAsia="en-US"/>
              </w:rPr>
            </w:pPr>
            <w:r w:rsidRPr="00CE766F">
              <w:rPr>
                <w:rFonts w:ascii="Century Gothic" w:hAnsi="Century Gothic"/>
                <w:b/>
                <w:sz w:val="22"/>
                <w:szCs w:val="22"/>
              </w:rPr>
              <w:t>Rumbos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b/>
                <w:sz w:val="22"/>
                <w:szCs w:val="22"/>
                <w:lang w:eastAsia="en-US"/>
              </w:rPr>
            </w:pPr>
            <w:r w:rsidRPr="00CE766F">
              <w:rPr>
                <w:rFonts w:ascii="Century Gothic" w:hAnsi="Century Gothic"/>
                <w:b/>
                <w:sz w:val="22"/>
                <w:szCs w:val="22"/>
              </w:rPr>
              <w:t>Medidas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b/>
                <w:sz w:val="22"/>
                <w:szCs w:val="22"/>
                <w:lang w:eastAsia="en-US"/>
              </w:rPr>
            </w:pPr>
            <w:r w:rsidRPr="00CE766F">
              <w:rPr>
                <w:rFonts w:ascii="Century Gothic" w:hAnsi="Century Gothic"/>
                <w:b/>
                <w:sz w:val="22"/>
                <w:szCs w:val="22"/>
              </w:rPr>
              <w:t>Colindancias</w:t>
            </w:r>
          </w:p>
        </w:tc>
      </w:tr>
      <w:tr w:rsidR="001816DF" w:rsidRPr="00CE766F" w:rsidTr="00556AE2">
        <w:trPr>
          <w:trHeight w:val="323"/>
        </w:trPr>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1-2</w:t>
            </w:r>
          </w:p>
        </w:tc>
        <w:tc>
          <w:tcPr>
            <w:tcW w:w="1776"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NW 43°50’27”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20.00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Pozo de la Junta Municipal de Agua y Saneamiento de Juárez</w:t>
            </w:r>
          </w:p>
        </w:tc>
      </w:tr>
      <w:tr w:rsidR="001816DF" w:rsidRPr="00CE766F" w:rsidTr="00556AE2">
        <w:trPr>
          <w:trHeight w:val="58"/>
        </w:trPr>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2-3</w:t>
            </w:r>
          </w:p>
        </w:tc>
        <w:tc>
          <w:tcPr>
            <w:tcW w:w="1776"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NE 46°09’33”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15.00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Pozo de la Junta Municipal de Agua y Saneamiento de Juárez</w:t>
            </w:r>
          </w:p>
        </w:tc>
      </w:tr>
      <w:tr w:rsidR="001816DF" w:rsidRPr="00CE766F" w:rsidTr="00556AE2">
        <w:trPr>
          <w:trHeight w:val="58"/>
        </w:trPr>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3-4</w:t>
            </w:r>
          </w:p>
        </w:tc>
        <w:tc>
          <w:tcPr>
            <w:tcW w:w="1776"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SE 43°50’27”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20.00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Pozo de la Junta Municipal de Agua y Saneamiento de Juárez</w:t>
            </w:r>
          </w:p>
        </w:tc>
      </w:tr>
      <w:tr w:rsidR="001816DF" w:rsidRPr="00CE766F" w:rsidTr="00556AE2">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4-5</w:t>
            </w:r>
          </w:p>
        </w:tc>
        <w:tc>
          <w:tcPr>
            <w:tcW w:w="1776" w:type="dxa"/>
            <w:tcBorders>
              <w:top w:val="single" w:sz="4" w:space="0" w:color="auto"/>
              <w:left w:val="single" w:sz="4" w:space="0" w:color="auto"/>
              <w:bottom w:val="single" w:sz="4" w:space="0" w:color="auto"/>
              <w:right w:val="single" w:sz="4" w:space="0" w:color="auto"/>
            </w:tcBorders>
            <w:hideMark/>
          </w:tcPr>
          <w:p w:rsidR="001816DF" w:rsidRPr="00CE766F" w:rsidRDefault="001816DF" w:rsidP="00556AE2">
            <w:pPr>
              <w:jc w:val="center"/>
              <w:rPr>
                <w:rFonts w:ascii="Century Gothic" w:hAnsi="Century Gothic"/>
                <w:sz w:val="22"/>
                <w:szCs w:val="22"/>
                <w:lang w:eastAsia="en-US"/>
              </w:rPr>
            </w:pPr>
            <w:r w:rsidRPr="00CE766F">
              <w:rPr>
                <w:rFonts w:ascii="Century Gothic" w:hAnsi="Century Gothic"/>
                <w:sz w:val="22"/>
                <w:szCs w:val="22"/>
              </w:rPr>
              <w:t>NE 46°09</w:t>
            </w:r>
            <w:r w:rsidR="00556AE2">
              <w:rPr>
                <w:rFonts w:ascii="Century Gothic" w:hAnsi="Century Gothic"/>
                <w:sz w:val="22"/>
                <w:szCs w:val="22"/>
              </w:rPr>
              <w:t>’</w:t>
            </w:r>
            <w:r w:rsidRPr="00CE766F">
              <w:rPr>
                <w:rFonts w:ascii="Century Gothic" w:hAnsi="Century Gothic"/>
                <w:sz w:val="22"/>
                <w:szCs w:val="22"/>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189.95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Avenida Enrique Pinocelli</w:t>
            </w:r>
          </w:p>
        </w:tc>
      </w:tr>
      <w:tr w:rsidR="001816DF" w:rsidRPr="00CE766F" w:rsidTr="00556AE2">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5-6</w:t>
            </w:r>
          </w:p>
        </w:tc>
        <w:tc>
          <w:tcPr>
            <w:tcW w:w="1776"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NW 58°00’00”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126.42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Lote 2</w:t>
            </w:r>
          </w:p>
        </w:tc>
      </w:tr>
      <w:tr w:rsidR="001816DF" w:rsidRPr="00CE766F" w:rsidTr="00556AE2">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6-7</w:t>
            </w:r>
          </w:p>
        </w:tc>
        <w:tc>
          <w:tcPr>
            <w:tcW w:w="1776"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SW 19°24’30”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89.92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Aeropuerto</w:t>
            </w:r>
          </w:p>
        </w:tc>
      </w:tr>
      <w:tr w:rsidR="001816DF" w:rsidRPr="00CE766F" w:rsidTr="00556AE2">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7-8</w:t>
            </w:r>
          </w:p>
        </w:tc>
        <w:tc>
          <w:tcPr>
            <w:tcW w:w="1776" w:type="dxa"/>
            <w:tcBorders>
              <w:top w:val="single" w:sz="4" w:space="0" w:color="auto"/>
              <w:left w:val="single" w:sz="4" w:space="0" w:color="auto"/>
              <w:bottom w:val="single" w:sz="4" w:space="0" w:color="auto"/>
              <w:right w:val="single" w:sz="4" w:space="0" w:color="auto"/>
            </w:tcBorders>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NW 70°35’30”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214.00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Aeropuerto</w:t>
            </w:r>
          </w:p>
        </w:tc>
      </w:tr>
      <w:tr w:rsidR="001816DF" w:rsidRPr="00CE766F" w:rsidTr="00556AE2">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8-9</w:t>
            </w:r>
          </w:p>
        </w:tc>
        <w:tc>
          <w:tcPr>
            <w:tcW w:w="1776" w:type="dxa"/>
            <w:tcBorders>
              <w:top w:val="single" w:sz="4" w:space="0" w:color="auto"/>
              <w:left w:val="single" w:sz="4" w:space="0" w:color="auto"/>
              <w:bottom w:val="single" w:sz="4" w:space="0" w:color="auto"/>
              <w:right w:val="single" w:sz="4" w:space="0" w:color="auto"/>
            </w:tcBorders>
            <w:hideMark/>
          </w:tcPr>
          <w:p w:rsidR="001816DF" w:rsidRPr="00CE766F" w:rsidRDefault="001816DF" w:rsidP="00556AE2">
            <w:pPr>
              <w:jc w:val="center"/>
              <w:rPr>
                <w:rFonts w:ascii="Century Gothic" w:hAnsi="Century Gothic"/>
                <w:sz w:val="22"/>
                <w:szCs w:val="22"/>
                <w:lang w:eastAsia="en-US"/>
              </w:rPr>
            </w:pPr>
            <w:r w:rsidRPr="00CE766F">
              <w:rPr>
                <w:rFonts w:ascii="Century Gothic" w:hAnsi="Century Gothic"/>
                <w:sz w:val="22"/>
                <w:szCs w:val="22"/>
              </w:rPr>
              <w:t>SW 19°24</w:t>
            </w:r>
            <w:r w:rsidR="00556AE2">
              <w:rPr>
                <w:rFonts w:ascii="Century Gothic" w:hAnsi="Century Gothic"/>
                <w:sz w:val="22"/>
                <w:szCs w:val="22"/>
              </w:rPr>
              <w:t>’</w:t>
            </w:r>
            <w:r w:rsidRPr="00CE766F">
              <w:rPr>
                <w:rFonts w:ascii="Century Gothic" w:hAnsi="Century Gothic"/>
                <w:sz w:val="22"/>
                <w:szCs w:val="22"/>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65.92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Aeropuerto</w:t>
            </w:r>
          </w:p>
        </w:tc>
      </w:tr>
      <w:tr w:rsidR="001816DF" w:rsidRPr="00CE766F" w:rsidTr="00556AE2">
        <w:tc>
          <w:tcPr>
            <w:tcW w:w="848"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9-1</w:t>
            </w:r>
          </w:p>
        </w:tc>
        <w:tc>
          <w:tcPr>
            <w:tcW w:w="1776" w:type="dxa"/>
            <w:tcBorders>
              <w:top w:val="single" w:sz="4" w:space="0" w:color="auto"/>
              <w:left w:val="single" w:sz="4" w:space="0" w:color="auto"/>
              <w:bottom w:val="single" w:sz="4" w:space="0" w:color="auto"/>
              <w:right w:val="single" w:sz="4" w:space="0" w:color="auto"/>
            </w:tcBorders>
            <w:hideMark/>
          </w:tcPr>
          <w:p w:rsidR="001816DF" w:rsidRPr="00CE766F" w:rsidRDefault="001816DF" w:rsidP="00556AE2">
            <w:pPr>
              <w:jc w:val="center"/>
              <w:rPr>
                <w:rFonts w:ascii="Century Gothic" w:hAnsi="Century Gothic"/>
                <w:sz w:val="22"/>
                <w:szCs w:val="22"/>
                <w:lang w:eastAsia="en-US"/>
              </w:rPr>
            </w:pPr>
            <w:r w:rsidRPr="00CE766F">
              <w:rPr>
                <w:rFonts w:ascii="Century Gothic" w:hAnsi="Century Gothic"/>
                <w:sz w:val="22"/>
                <w:szCs w:val="22"/>
              </w:rPr>
              <w:t>SE 58°00</w:t>
            </w:r>
            <w:r w:rsidR="00556AE2">
              <w:rPr>
                <w:rFonts w:ascii="Century Gothic" w:hAnsi="Century Gothic"/>
                <w:sz w:val="22"/>
                <w:szCs w:val="22"/>
              </w:rPr>
              <w:t>’</w:t>
            </w:r>
            <w:r w:rsidRPr="00CE766F">
              <w:rPr>
                <w:rFonts w:ascii="Century Gothic" w:hAnsi="Century Gothic"/>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251.16 metros</w:t>
            </w:r>
          </w:p>
        </w:tc>
        <w:tc>
          <w:tcPr>
            <w:tcW w:w="4997" w:type="dxa"/>
            <w:tcBorders>
              <w:top w:val="single" w:sz="4" w:space="0" w:color="auto"/>
              <w:left w:val="single" w:sz="4" w:space="0" w:color="auto"/>
              <w:bottom w:val="single" w:sz="4" w:space="0" w:color="auto"/>
              <w:right w:val="single" w:sz="4" w:space="0" w:color="auto"/>
            </w:tcBorders>
            <w:vAlign w:val="center"/>
            <w:hideMark/>
          </w:tcPr>
          <w:p w:rsidR="001816DF" w:rsidRPr="00CE766F" w:rsidRDefault="001816DF">
            <w:pPr>
              <w:jc w:val="center"/>
              <w:rPr>
                <w:rFonts w:ascii="Century Gothic" w:hAnsi="Century Gothic"/>
                <w:sz w:val="22"/>
                <w:szCs w:val="22"/>
                <w:lang w:eastAsia="en-US"/>
              </w:rPr>
            </w:pPr>
            <w:r w:rsidRPr="00CE766F">
              <w:rPr>
                <w:rFonts w:ascii="Century Gothic" w:hAnsi="Century Gothic"/>
                <w:sz w:val="22"/>
                <w:szCs w:val="22"/>
              </w:rPr>
              <w:t>Lote 9</w:t>
            </w:r>
          </w:p>
        </w:tc>
      </w:tr>
    </w:tbl>
    <w:p w:rsidR="00F50AA0" w:rsidRDefault="00F50AA0" w:rsidP="00631A4D">
      <w:pPr>
        <w:pStyle w:val="Sinespaciado"/>
        <w:tabs>
          <w:tab w:val="left" w:pos="851"/>
        </w:tabs>
        <w:jc w:val="both"/>
        <w:rPr>
          <w:rFonts w:ascii="Century Gothic" w:hAnsi="Century Gothic" w:cs="Arial"/>
          <w:b/>
          <w:sz w:val="22"/>
          <w:szCs w:val="22"/>
          <w:u w:val="single"/>
          <w:lang w:val="es-MX"/>
        </w:rPr>
      </w:pPr>
    </w:p>
    <w:p w:rsidR="001816DF" w:rsidRPr="00CE766F" w:rsidRDefault="001816DF" w:rsidP="00631A4D">
      <w:pPr>
        <w:pStyle w:val="Sinespaciado"/>
        <w:tabs>
          <w:tab w:val="left" w:pos="851"/>
        </w:tabs>
        <w:jc w:val="both"/>
        <w:rPr>
          <w:rFonts w:ascii="Century Gothic" w:hAnsi="Century Gothic" w:cs="Courier New"/>
          <w:sz w:val="22"/>
          <w:szCs w:val="22"/>
          <w:lang w:val="es-MX"/>
        </w:rPr>
      </w:pPr>
      <w:r w:rsidRPr="00A64B0F">
        <w:rPr>
          <w:rFonts w:ascii="Century Gothic" w:hAnsi="Century Gothic" w:cs="Arial"/>
          <w:b/>
          <w:sz w:val="22"/>
          <w:szCs w:val="22"/>
          <w:u w:val="single"/>
          <w:lang w:val="es-MX"/>
        </w:rPr>
        <w:t>SEGUNDO</w:t>
      </w:r>
      <w:r w:rsidRPr="00A64B0F">
        <w:rPr>
          <w:rFonts w:ascii="Century Gothic" w:hAnsi="Century Gothic" w:cs="Arial"/>
          <w:b/>
          <w:sz w:val="22"/>
          <w:szCs w:val="22"/>
          <w:lang w:val="es-MX"/>
        </w:rPr>
        <w:t>.-</w:t>
      </w:r>
      <w:r w:rsidRPr="00A64B0F">
        <w:rPr>
          <w:rFonts w:ascii="Century Gothic" w:hAnsi="Century Gothic" w:cs="Arial"/>
          <w:sz w:val="22"/>
          <w:szCs w:val="22"/>
          <w:lang w:val="es-MX"/>
        </w:rPr>
        <w:t xml:space="preserve"> </w:t>
      </w:r>
      <w:r w:rsidRPr="00CE766F">
        <w:rPr>
          <w:rFonts w:ascii="Century Gothic" w:hAnsi="Century Gothic" w:cs="Arial"/>
          <w:bCs/>
          <w:sz w:val="22"/>
          <w:szCs w:val="22"/>
          <w:lang w:val="es-MX" w:eastAsia="es-ES"/>
        </w:rPr>
        <w:t>Una vez habiéndose autorizado la presente donación, procédase en consecuencia por conducto de los ciudadanos Presidente Municipal, Secretario de la Presidencia Municipal y del Honorable Ayuntamiento, así como del Regidor Coordinador de la Comisión de Hacienda, a formalizar la presente donación mediante escritura pública con cargo al promovente, dentro de un plazo máximo</w:t>
      </w:r>
      <w:r w:rsidRPr="00CE766F">
        <w:rPr>
          <w:rFonts w:ascii="Century Gothic" w:hAnsi="Century Gothic" w:cs="Courier New"/>
          <w:sz w:val="22"/>
          <w:szCs w:val="22"/>
          <w:lang w:val="es-MX"/>
        </w:rPr>
        <w:t xml:space="preserve"> </w:t>
      </w:r>
      <w:r w:rsidRPr="00CE766F">
        <w:rPr>
          <w:rFonts w:ascii="Century Gothic" w:hAnsi="Century Gothic" w:cs="Arial"/>
          <w:bCs/>
          <w:sz w:val="22"/>
          <w:szCs w:val="22"/>
          <w:lang w:val="es-MX" w:eastAsia="es-ES"/>
        </w:rPr>
        <w:t>de</w:t>
      </w:r>
      <w:r w:rsidRPr="00CE766F">
        <w:rPr>
          <w:rFonts w:ascii="Century Gothic" w:hAnsi="Century Gothic" w:cs="Courier New"/>
          <w:sz w:val="22"/>
          <w:szCs w:val="22"/>
          <w:lang w:val="es-MX"/>
        </w:rPr>
        <w:t xml:space="preserve"> seis meses, contados a partir del día siguiente en que surta efectos la notificación del acuerdo de aprobación emitido por el Honorable Ayuntamiento en la Sesión de Cabildo correspondiente, la cual deberá llevar inserta: a).- La mención de las condicionantes señaladas en los oficios números DGDU/DCP/APDU/2756/2019 y DGDU/DCP/APDU/3061/2019, emitidos por la Dirección General de Desarrollo Urbano. b).- La mención de que la donataria deberá respetar y conservar el terreno materia del presente acuerdo para el fin que fue solicitado. </w:t>
      </w:r>
    </w:p>
    <w:p w:rsidR="001816DF" w:rsidRPr="00CE766F" w:rsidRDefault="001816DF" w:rsidP="001816DF">
      <w:pPr>
        <w:jc w:val="both"/>
        <w:rPr>
          <w:rFonts w:ascii="Century Gothic" w:hAnsi="Century Gothic" w:cs="Courier New"/>
          <w:sz w:val="22"/>
          <w:szCs w:val="22"/>
          <w:lang w:eastAsia="en-US"/>
        </w:rPr>
      </w:pPr>
      <w:r w:rsidRPr="00CE766F">
        <w:rPr>
          <w:rFonts w:ascii="Century Gothic" w:hAnsi="Century Gothic" w:cs="Arial"/>
          <w:b/>
          <w:sz w:val="22"/>
          <w:szCs w:val="22"/>
          <w:u w:val="single"/>
        </w:rPr>
        <w:lastRenderedPageBreak/>
        <w:t>TERCERO</w:t>
      </w:r>
      <w:r w:rsidRPr="00CE766F">
        <w:rPr>
          <w:rFonts w:ascii="Century Gothic" w:hAnsi="Century Gothic" w:cs="Arial"/>
          <w:b/>
          <w:bCs/>
          <w:sz w:val="22"/>
          <w:szCs w:val="22"/>
        </w:rPr>
        <w:t>.-</w:t>
      </w:r>
      <w:r w:rsidRPr="00CE766F">
        <w:rPr>
          <w:rFonts w:ascii="Century Gothic" w:hAnsi="Century Gothic"/>
          <w:sz w:val="22"/>
          <w:szCs w:val="22"/>
        </w:rPr>
        <w:t xml:space="preserve"> </w:t>
      </w:r>
      <w:r w:rsidRPr="00CE766F">
        <w:rPr>
          <w:rFonts w:ascii="Century Gothic" w:hAnsi="Century Gothic" w:cs="Courier New"/>
          <w:sz w:val="22"/>
          <w:szCs w:val="22"/>
          <w:lang w:eastAsia="en-US"/>
        </w:rPr>
        <w:t>En caso de que el promovente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1816DF" w:rsidRPr="00CE766F" w:rsidRDefault="001816DF" w:rsidP="001816DF">
      <w:pPr>
        <w:jc w:val="both"/>
        <w:rPr>
          <w:rFonts w:ascii="Century Gothic" w:hAnsi="Century Gothic" w:cs="Courier New"/>
          <w:sz w:val="22"/>
          <w:szCs w:val="22"/>
          <w:lang w:eastAsia="en-US"/>
        </w:rPr>
      </w:pPr>
      <w:r w:rsidRPr="00CE766F">
        <w:rPr>
          <w:rFonts w:ascii="Century Gothic" w:hAnsi="Century Gothic" w:cs="Arial"/>
          <w:b/>
          <w:sz w:val="22"/>
          <w:szCs w:val="22"/>
          <w:u w:val="single"/>
        </w:rPr>
        <w:t>CUARTO</w:t>
      </w:r>
      <w:r w:rsidRPr="00CE766F">
        <w:rPr>
          <w:rFonts w:ascii="Century Gothic" w:hAnsi="Century Gothic" w:cs="Arial"/>
          <w:b/>
          <w:bCs/>
          <w:sz w:val="22"/>
          <w:szCs w:val="22"/>
        </w:rPr>
        <w:t>.</w:t>
      </w:r>
      <w:r w:rsidRPr="00CE766F">
        <w:rPr>
          <w:rFonts w:ascii="Century Gothic" w:hAnsi="Century Gothic" w:cs="Arial"/>
          <w:b/>
          <w:sz w:val="22"/>
          <w:szCs w:val="22"/>
        </w:rPr>
        <w:t>-</w:t>
      </w:r>
      <w:r w:rsidRPr="00CE766F">
        <w:rPr>
          <w:rFonts w:ascii="Century Gothic" w:hAnsi="Century Gothic" w:cs="Courier New"/>
          <w:sz w:val="22"/>
          <w:szCs w:val="22"/>
          <w:lang w:eastAsia="en-US"/>
        </w:rPr>
        <w:t>Notifíquese el presente acuerdo para todos los efectos legales a que haya lugar.</w:t>
      </w:r>
    </w:p>
    <w:p w:rsidR="001816DF" w:rsidRPr="00CE766F" w:rsidRDefault="001816DF" w:rsidP="001816DF">
      <w:pPr>
        <w:jc w:val="both"/>
        <w:rPr>
          <w:rFonts w:ascii="Century Gothic" w:hAnsi="Century Gothic"/>
          <w:sz w:val="22"/>
          <w:szCs w:val="22"/>
        </w:rPr>
      </w:pPr>
    </w:p>
    <w:p w:rsidR="00827C9E" w:rsidRPr="00CE766F" w:rsidRDefault="00827C9E" w:rsidP="001816DF">
      <w:pPr>
        <w:jc w:val="both"/>
        <w:rPr>
          <w:rFonts w:ascii="Century Gothic" w:hAnsi="Century Gothic"/>
          <w:sz w:val="22"/>
          <w:szCs w:val="22"/>
        </w:rPr>
      </w:pPr>
    </w:p>
    <w:p w:rsidR="00556AE2" w:rsidRDefault="00A27524" w:rsidP="00556AE2">
      <w:pPr>
        <w:pStyle w:val="Sinespaciado"/>
        <w:tabs>
          <w:tab w:val="left" w:pos="851"/>
        </w:tabs>
        <w:jc w:val="both"/>
        <w:rPr>
          <w:rFonts w:ascii="Century Gothic" w:hAnsi="Century Gothic" w:cs="Courier New"/>
          <w:sz w:val="22"/>
          <w:szCs w:val="22"/>
          <w:lang w:val="es-MX"/>
        </w:rPr>
      </w:pPr>
      <w:r w:rsidRPr="00CE766F">
        <w:rPr>
          <w:rFonts w:ascii="Century Gothic" w:hAnsi="Century Gothic" w:cs="Arial"/>
          <w:b/>
          <w:sz w:val="22"/>
          <w:szCs w:val="22"/>
          <w:lang w:val="es-MX"/>
        </w:rPr>
        <w:t>ASUNTO NÚMERO CUATRO</w:t>
      </w:r>
      <w:r w:rsidRPr="00CE766F">
        <w:rPr>
          <w:rFonts w:ascii="Century Gothic" w:hAnsi="Century Gothic" w:cs="Arial"/>
          <w:b/>
          <w:bCs/>
          <w:spacing w:val="-3"/>
          <w:sz w:val="22"/>
          <w:szCs w:val="22"/>
          <w:lang w:val="es-MX"/>
        </w:rPr>
        <w:t>.-</w:t>
      </w:r>
      <w:r w:rsidRPr="00CE766F">
        <w:rPr>
          <w:rFonts w:ascii="Century Gothic" w:hAnsi="Century Gothic" w:cs="Arial"/>
          <w:bCs/>
          <w:spacing w:val="-3"/>
          <w:sz w:val="22"/>
          <w:szCs w:val="22"/>
          <w:lang w:val="es-MX"/>
        </w:rPr>
        <w:t xml:space="preserve"> </w:t>
      </w:r>
      <w:r w:rsidRPr="00CE766F">
        <w:rPr>
          <w:rFonts w:ascii="Century Gothic" w:hAnsi="Century Gothic" w:cs="Courier New"/>
          <w:sz w:val="22"/>
          <w:szCs w:val="22"/>
          <w:lang w:val="es-MX"/>
        </w:rPr>
        <w:t xml:space="preserve">Relativo a la autorización para la desincorporación y enajenación a título gratuito </w:t>
      </w:r>
      <w:r w:rsidR="0025619B" w:rsidRPr="00CE766F">
        <w:rPr>
          <w:rFonts w:ascii="Century Gothic" w:hAnsi="Century Gothic" w:cs="Courier New"/>
          <w:sz w:val="22"/>
          <w:szCs w:val="22"/>
          <w:lang w:val="es-MX"/>
        </w:rPr>
        <w:t>mediante el trámite administrativo de donación</w:t>
      </w:r>
      <w:r w:rsidR="001D1BBD" w:rsidRPr="00CE766F">
        <w:rPr>
          <w:rFonts w:ascii="Century Gothic" w:hAnsi="Century Gothic" w:cs="Courier New"/>
          <w:sz w:val="22"/>
          <w:szCs w:val="22"/>
          <w:lang w:val="es-MX"/>
        </w:rPr>
        <w:t xml:space="preserve"> </w:t>
      </w:r>
      <w:r w:rsidRPr="00CE766F">
        <w:rPr>
          <w:rFonts w:ascii="Century Gothic" w:hAnsi="Century Gothic" w:cs="Courier New"/>
          <w:sz w:val="22"/>
          <w:szCs w:val="22"/>
          <w:lang w:val="es-MX"/>
        </w:rPr>
        <w:t xml:space="preserve">de un terreno municipal </w:t>
      </w:r>
      <w:r w:rsidR="0025619B" w:rsidRPr="00CE766F">
        <w:rPr>
          <w:rFonts w:ascii="Century Gothic" w:hAnsi="Century Gothic" w:cs="Courier New"/>
          <w:sz w:val="22"/>
          <w:szCs w:val="22"/>
          <w:lang w:val="es-MX"/>
        </w:rPr>
        <w:t>con una superficie de 17,048.598 m², ubicado en la esquina que forman las calles Puerta del Sol y Praderas del Sol, en el cual se encuentra construida y funcionando una "Escuela Secundaria"</w:t>
      </w:r>
      <w:r w:rsidRPr="00CE766F">
        <w:rPr>
          <w:rFonts w:ascii="Century Gothic" w:hAnsi="Century Gothic" w:cs="Courier New"/>
          <w:sz w:val="22"/>
          <w:szCs w:val="22"/>
          <w:lang w:val="es-MX"/>
        </w:rPr>
        <w:t xml:space="preserve">, a favor del </w:t>
      </w:r>
      <w:r w:rsidR="0025619B" w:rsidRPr="00CE766F">
        <w:rPr>
          <w:rFonts w:ascii="Century Gothic" w:hAnsi="Century Gothic" w:cs="Courier New"/>
          <w:sz w:val="22"/>
          <w:szCs w:val="22"/>
          <w:lang w:val="es-MX"/>
        </w:rPr>
        <w:t>ESTADO LIBRE Y SOBERANO DE CHIHUAHUA</w:t>
      </w:r>
      <w:r w:rsidRPr="00CE766F">
        <w:rPr>
          <w:rFonts w:ascii="Century Gothic" w:hAnsi="Century Gothic" w:cs="Courier New"/>
          <w:sz w:val="22"/>
          <w:szCs w:val="22"/>
          <w:lang w:val="es-MX"/>
        </w:rPr>
        <w:t>. Una vez analizado el presente asunto fue aprobado por unanimidad de votos, por lo que se acordó lo siguiente:</w:t>
      </w:r>
    </w:p>
    <w:p w:rsidR="00A27524" w:rsidRPr="00556AE2" w:rsidRDefault="00556AE2" w:rsidP="00556AE2">
      <w:pPr>
        <w:pStyle w:val="Sinespaciado"/>
        <w:tabs>
          <w:tab w:val="left" w:pos="851"/>
        </w:tabs>
        <w:jc w:val="both"/>
        <w:rPr>
          <w:rFonts w:ascii="Century Gothic" w:hAnsi="Century Gothic" w:cs="Courier New"/>
          <w:sz w:val="22"/>
          <w:szCs w:val="22"/>
          <w:lang w:val="es-MX"/>
        </w:rPr>
      </w:pPr>
      <w:r w:rsidRPr="00CE766F">
        <w:rPr>
          <w:rFonts w:ascii="Century Gothic" w:hAnsi="Century Gothic" w:cs="Arial"/>
          <w:b/>
          <w:bCs/>
          <w:sz w:val="22"/>
          <w:szCs w:val="22"/>
          <w:lang w:val="es-MX"/>
        </w:rPr>
        <w:t>ACUERDO:</w:t>
      </w:r>
      <w:r>
        <w:rPr>
          <w:rFonts w:ascii="Century Gothic" w:hAnsi="Century Gothic" w:cs="Arial"/>
          <w:b/>
          <w:bCs/>
          <w:sz w:val="22"/>
          <w:szCs w:val="22"/>
          <w:lang w:val="es-MX"/>
        </w:rPr>
        <w:t xml:space="preserve"> </w:t>
      </w:r>
      <w:r w:rsidR="00A27524" w:rsidRPr="00CE766F">
        <w:rPr>
          <w:rFonts w:ascii="Century Gothic" w:hAnsi="Century Gothic" w:cs="Arial"/>
          <w:b/>
          <w:sz w:val="22"/>
          <w:szCs w:val="22"/>
          <w:u w:val="single"/>
        </w:rPr>
        <w:t>PRIMERO</w:t>
      </w:r>
      <w:r w:rsidR="00A27524" w:rsidRPr="00CE766F">
        <w:rPr>
          <w:rFonts w:ascii="Century Gothic" w:hAnsi="Century Gothic"/>
          <w:b/>
          <w:sz w:val="22"/>
          <w:szCs w:val="22"/>
        </w:rPr>
        <w:t xml:space="preserve">.- </w:t>
      </w:r>
      <w:r w:rsidR="00A27524" w:rsidRPr="00CE766F">
        <w:rPr>
          <w:rFonts w:ascii="Century Gothic" w:hAnsi="Century Gothic" w:cs="Courier New"/>
          <w:sz w:val="22"/>
          <w:szCs w:val="22"/>
        </w:rPr>
        <w:t>Se autoriza la desincorporación y enajenación a título gratuito mediante el trámite administrativo de donación, a favor del ESTADO LIBRE Y SOBERANO DE CHIHUAHUA, de un terreno municipal que se describe como bien de "dominio público", identificado como Manzana 133, del Fraccionamiento Praderas del Sol, Etapa 17, de esta ciudad, con una superficie de 17,048.598 m², ubicado en la esquina que forman las calles Puerta del Sol y Praderas del Sol, en el cual se encuentra construida y funcionando una "Escuela Secundaria", con los siguientes lados, rumbos, medidas y colindancias:</w:t>
      </w:r>
    </w:p>
    <w:p w:rsidR="00A27524" w:rsidRPr="00CE766F" w:rsidRDefault="00A27524" w:rsidP="00A27524">
      <w:pPr>
        <w:jc w:val="both"/>
        <w:rPr>
          <w:rFonts w:ascii="Century Gothic" w:hAnsi="Century Gothic" w:cs="Arial"/>
          <w:sz w:val="22"/>
          <w:szCs w:val="22"/>
        </w:rPr>
      </w:pPr>
    </w:p>
    <w:tbl>
      <w:tblPr>
        <w:tblStyle w:val="Tabladecuadrcula1clara1"/>
        <w:tblW w:w="0" w:type="auto"/>
        <w:jc w:val="center"/>
        <w:tblLook w:val="04A0" w:firstRow="1" w:lastRow="0" w:firstColumn="1" w:lastColumn="0" w:noHBand="0" w:noVBand="1"/>
      </w:tblPr>
      <w:tblGrid>
        <w:gridCol w:w="850"/>
        <w:gridCol w:w="1983"/>
        <w:gridCol w:w="1612"/>
        <w:gridCol w:w="1417"/>
        <w:gridCol w:w="3558"/>
      </w:tblGrid>
      <w:tr w:rsidR="00A27524" w:rsidRPr="00CE766F" w:rsidTr="00A27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8" w:space="0" w:color="auto"/>
              <w:right w:val="single" w:sz="4" w:space="0" w:color="auto"/>
            </w:tcBorders>
            <w:hideMark/>
          </w:tcPr>
          <w:p w:rsidR="00A27524" w:rsidRPr="00556AE2" w:rsidRDefault="00A27524">
            <w:pPr>
              <w:jc w:val="center"/>
              <w:rPr>
                <w:rFonts w:ascii="Century Gothic" w:hAnsi="Century Gothic"/>
                <w:bCs w:val="0"/>
                <w:sz w:val="22"/>
                <w:szCs w:val="22"/>
                <w:lang w:val="es-MX" w:eastAsia="en-US"/>
              </w:rPr>
            </w:pPr>
            <w:r w:rsidRPr="00556AE2">
              <w:rPr>
                <w:rFonts w:ascii="Century Gothic" w:hAnsi="Century Gothic"/>
                <w:bCs w:val="0"/>
                <w:sz w:val="22"/>
                <w:szCs w:val="22"/>
                <w:lang w:val="es-MX"/>
              </w:rPr>
              <w:t>Lados</w:t>
            </w:r>
          </w:p>
        </w:tc>
        <w:tc>
          <w:tcPr>
            <w:tcW w:w="1983" w:type="dxa"/>
            <w:tcBorders>
              <w:top w:val="single" w:sz="4" w:space="0" w:color="auto"/>
              <w:left w:val="single" w:sz="4" w:space="0" w:color="auto"/>
              <w:bottom w:val="single" w:sz="8" w:space="0" w:color="auto"/>
              <w:right w:val="single" w:sz="4" w:space="0" w:color="auto"/>
            </w:tcBorders>
            <w:hideMark/>
          </w:tcPr>
          <w:p w:rsidR="00A27524" w:rsidRPr="00556AE2" w:rsidRDefault="00A2752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Cs w:val="0"/>
                <w:sz w:val="22"/>
                <w:szCs w:val="22"/>
                <w:lang w:val="es-MX" w:eastAsia="en-US"/>
              </w:rPr>
            </w:pPr>
            <w:r w:rsidRPr="00556AE2">
              <w:rPr>
                <w:rFonts w:ascii="Century Gothic" w:hAnsi="Century Gothic"/>
                <w:bCs w:val="0"/>
                <w:sz w:val="22"/>
                <w:szCs w:val="22"/>
                <w:lang w:val="es-MX"/>
              </w:rPr>
              <w:t>Rumbos</w:t>
            </w:r>
          </w:p>
        </w:tc>
        <w:tc>
          <w:tcPr>
            <w:tcW w:w="2942" w:type="dxa"/>
            <w:gridSpan w:val="2"/>
            <w:tcBorders>
              <w:top w:val="single" w:sz="4" w:space="0" w:color="auto"/>
              <w:left w:val="single" w:sz="4" w:space="0" w:color="auto"/>
              <w:bottom w:val="single" w:sz="8" w:space="0" w:color="auto"/>
              <w:right w:val="single" w:sz="4" w:space="0" w:color="auto"/>
            </w:tcBorders>
            <w:hideMark/>
          </w:tcPr>
          <w:p w:rsidR="00A27524" w:rsidRPr="00556AE2" w:rsidRDefault="00A2752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Cs w:val="0"/>
                <w:sz w:val="22"/>
                <w:szCs w:val="22"/>
                <w:lang w:val="es-MX" w:eastAsia="en-US"/>
              </w:rPr>
            </w:pPr>
            <w:r w:rsidRPr="00556AE2">
              <w:rPr>
                <w:rFonts w:ascii="Century Gothic" w:hAnsi="Century Gothic"/>
                <w:bCs w:val="0"/>
                <w:sz w:val="22"/>
                <w:szCs w:val="22"/>
                <w:lang w:val="es-MX"/>
              </w:rPr>
              <w:t>Medidas</w:t>
            </w:r>
          </w:p>
        </w:tc>
        <w:tc>
          <w:tcPr>
            <w:tcW w:w="3558" w:type="dxa"/>
            <w:tcBorders>
              <w:top w:val="single" w:sz="4" w:space="0" w:color="auto"/>
              <w:left w:val="single" w:sz="4" w:space="0" w:color="auto"/>
              <w:bottom w:val="single" w:sz="8" w:space="0" w:color="auto"/>
              <w:right w:val="single" w:sz="4" w:space="0" w:color="auto"/>
            </w:tcBorders>
            <w:hideMark/>
          </w:tcPr>
          <w:p w:rsidR="00A27524" w:rsidRPr="00556AE2" w:rsidRDefault="00A2752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Cs w:val="0"/>
                <w:sz w:val="22"/>
                <w:szCs w:val="22"/>
                <w:lang w:val="es-MX" w:eastAsia="en-US"/>
              </w:rPr>
            </w:pPr>
            <w:r w:rsidRPr="00556AE2">
              <w:rPr>
                <w:rFonts w:ascii="Century Gothic" w:hAnsi="Century Gothic"/>
                <w:bCs w:val="0"/>
                <w:sz w:val="22"/>
                <w:szCs w:val="22"/>
                <w:lang w:val="es-MX"/>
              </w:rPr>
              <w:t>Colindancias</w:t>
            </w:r>
          </w:p>
        </w:tc>
      </w:tr>
      <w:tr w:rsidR="00A27524" w:rsidRPr="00CE766F" w:rsidTr="00556AE2">
        <w:trPr>
          <w:trHeight w:val="290"/>
          <w:jc w:val="center"/>
        </w:trPr>
        <w:tc>
          <w:tcPr>
            <w:cnfStyle w:val="001000000000" w:firstRow="0" w:lastRow="0" w:firstColumn="1" w:lastColumn="0" w:oddVBand="0" w:evenVBand="0" w:oddHBand="0" w:evenHBand="0" w:firstRowFirstColumn="0" w:firstRowLastColumn="0" w:lastRowFirstColumn="0" w:lastRowLastColumn="0"/>
            <w:tcW w:w="850" w:type="dxa"/>
            <w:vMerge w:val="restart"/>
            <w:tcBorders>
              <w:top w:val="single" w:sz="8" w:space="0" w:color="auto"/>
              <w:left w:val="single" w:sz="4" w:space="0" w:color="auto"/>
              <w:bottom w:val="single" w:sz="4" w:space="0" w:color="auto"/>
              <w:right w:val="single" w:sz="4" w:space="0" w:color="auto"/>
            </w:tcBorders>
            <w:hideMark/>
          </w:tcPr>
          <w:p w:rsidR="00A27524" w:rsidRPr="00CE766F" w:rsidRDefault="00A27524">
            <w:pPr>
              <w:jc w:val="center"/>
              <w:rPr>
                <w:rFonts w:ascii="Century Gothic" w:hAnsi="Century Gothic"/>
                <w:b w:val="0"/>
                <w:bCs w:val="0"/>
                <w:sz w:val="22"/>
                <w:szCs w:val="22"/>
                <w:lang w:val="es-MX" w:eastAsia="en-US"/>
              </w:rPr>
            </w:pPr>
            <w:r w:rsidRPr="00CE766F">
              <w:rPr>
                <w:rFonts w:ascii="Century Gothic" w:hAnsi="Century Gothic"/>
                <w:b w:val="0"/>
                <w:bCs w:val="0"/>
                <w:sz w:val="22"/>
                <w:szCs w:val="22"/>
                <w:lang w:val="es-MX"/>
              </w:rPr>
              <w:t>1-2</w:t>
            </w:r>
          </w:p>
        </w:tc>
        <w:tc>
          <w:tcPr>
            <w:tcW w:w="1983" w:type="dxa"/>
            <w:vMerge w:val="restart"/>
            <w:tcBorders>
              <w:top w:val="single" w:sz="8" w:space="0" w:color="auto"/>
              <w:left w:val="single" w:sz="4" w:space="0" w:color="auto"/>
              <w:bottom w:val="single" w:sz="4" w:space="0" w:color="auto"/>
              <w:right w:val="single" w:sz="4" w:space="0" w:color="auto"/>
            </w:tcBorders>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rPr>
            </w:pPr>
            <w:r w:rsidRPr="00CE766F">
              <w:rPr>
                <w:rFonts w:ascii="Century Gothic" w:hAnsi="Century Gothic"/>
                <w:sz w:val="22"/>
                <w:szCs w:val="22"/>
                <w:lang w:val="es-MX"/>
              </w:rPr>
              <w:t xml:space="preserve">Curva </w:t>
            </w:r>
          </w:p>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rPr>
            </w:pPr>
            <w:r w:rsidRPr="00CE766F">
              <w:rPr>
                <w:rFonts w:ascii="Century Gothic" w:hAnsi="Century Gothic"/>
                <w:sz w:val="22"/>
                <w:szCs w:val="22"/>
                <w:lang w:val="es-MX"/>
              </w:rPr>
              <w:t>Delta 89˚58´37”</w:t>
            </w:r>
          </w:p>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p>
        </w:tc>
        <w:tc>
          <w:tcPr>
            <w:tcW w:w="1525" w:type="dxa"/>
            <w:tcBorders>
              <w:top w:val="single" w:sz="8" w:space="0" w:color="auto"/>
              <w:left w:val="single" w:sz="4" w:space="0" w:color="auto"/>
              <w:bottom w:val="single" w:sz="2"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 xml:space="preserve">Línea Curva </w:t>
            </w:r>
          </w:p>
        </w:tc>
        <w:tc>
          <w:tcPr>
            <w:tcW w:w="1417" w:type="dxa"/>
            <w:tcBorders>
              <w:top w:val="single" w:sz="8" w:space="0" w:color="auto"/>
              <w:left w:val="single" w:sz="4" w:space="0" w:color="auto"/>
              <w:bottom w:val="single" w:sz="2"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18.845 m</w:t>
            </w:r>
          </w:p>
        </w:tc>
        <w:tc>
          <w:tcPr>
            <w:tcW w:w="3558" w:type="dxa"/>
            <w:vMerge w:val="restart"/>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Esquina que forman las calles Puerta del Sol y Praderas del Sol</w:t>
            </w:r>
          </w:p>
        </w:tc>
      </w:tr>
      <w:tr w:rsidR="00A27524" w:rsidRPr="00CE766F" w:rsidTr="00A27524">
        <w:trPr>
          <w:trHeight w:val="30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rPr>
                <w:rFonts w:ascii="Century Gothic" w:hAnsi="Century Gothic"/>
                <w:sz w:val="22"/>
                <w:szCs w:val="22"/>
                <w:lang w:val="es-MX"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p>
        </w:tc>
        <w:tc>
          <w:tcPr>
            <w:tcW w:w="1525" w:type="dxa"/>
            <w:tcBorders>
              <w:top w:val="single" w:sz="2" w:space="0" w:color="auto"/>
              <w:left w:val="single" w:sz="4" w:space="0" w:color="auto"/>
              <w:bottom w:val="single" w:sz="2"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Radio</w:t>
            </w:r>
          </w:p>
        </w:tc>
        <w:tc>
          <w:tcPr>
            <w:tcW w:w="1417" w:type="dxa"/>
            <w:tcBorders>
              <w:top w:val="single" w:sz="2" w:space="0" w:color="auto"/>
              <w:left w:val="single" w:sz="4" w:space="0" w:color="auto"/>
              <w:bottom w:val="single" w:sz="2"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12.00 m</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p>
        </w:tc>
      </w:tr>
      <w:tr w:rsidR="00A27524" w:rsidRPr="00CE766F" w:rsidTr="00A27524">
        <w:trPr>
          <w:trHeight w:val="26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rPr>
                <w:rFonts w:ascii="Century Gothic" w:hAnsi="Century Gothic"/>
                <w:sz w:val="22"/>
                <w:szCs w:val="22"/>
                <w:lang w:val="es-MX"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p>
        </w:tc>
        <w:tc>
          <w:tcPr>
            <w:tcW w:w="1525" w:type="dxa"/>
            <w:tcBorders>
              <w:top w:val="single" w:sz="2" w:space="0" w:color="auto"/>
              <w:left w:val="single" w:sz="4" w:space="0" w:color="auto"/>
              <w:bottom w:val="single" w:sz="2"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Curva</w:t>
            </w:r>
          </w:p>
        </w:tc>
        <w:tc>
          <w:tcPr>
            <w:tcW w:w="1417" w:type="dxa"/>
            <w:tcBorders>
              <w:top w:val="single" w:sz="2" w:space="0" w:color="auto"/>
              <w:left w:val="single" w:sz="4" w:space="0" w:color="auto"/>
              <w:bottom w:val="single" w:sz="2"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18.987 m</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p>
        </w:tc>
      </w:tr>
      <w:tr w:rsidR="00A27524" w:rsidRPr="00CE766F" w:rsidTr="00A27524">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rPr>
                <w:rFonts w:ascii="Century Gothic" w:hAnsi="Century Gothic"/>
                <w:sz w:val="22"/>
                <w:szCs w:val="22"/>
                <w:lang w:val="es-MX"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p>
        </w:tc>
        <w:tc>
          <w:tcPr>
            <w:tcW w:w="1525" w:type="dxa"/>
            <w:tcBorders>
              <w:top w:val="single" w:sz="2"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Subtangente</w:t>
            </w:r>
          </w:p>
        </w:tc>
        <w:tc>
          <w:tcPr>
            <w:tcW w:w="1417" w:type="dxa"/>
            <w:tcBorders>
              <w:top w:val="single" w:sz="2"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11.995 m</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A27524" w:rsidRPr="00CE766F" w:rsidRDefault="00A27524">
            <w:pP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p>
        </w:tc>
      </w:tr>
      <w:tr w:rsidR="00A27524" w:rsidRPr="00CE766F" w:rsidTr="00A27524">
        <w:trPr>
          <w:trHeight w:val="100"/>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rPr>
                <w:rFonts w:ascii="Century Gothic" w:hAnsi="Century Gothic"/>
                <w:b w:val="0"/>
                <w:bCs w:val="0"/>
                <w:sz w:val="22"/>
                <w:szCs w:val="22"/>
                <w:lang w:val="es-MX" w:eastAsia="en-US"/>
              </w:rPr>
            </w:pPr>
            <w:r w:rsidRPr="00CE766F">
              <w:rPr>
                <w:rFonts w:ascii="Century Gothic" w:hAnsi="Century Gothic"/>
                <w:b w:val="0"/>
                <w:bCs w:val="0"/>
                <w:sz w:val="22"/>
                <w:szCs w:val="22"/>
                <w:lang w:val="es-MX"/>
              </w:rPr>
              <w:t>2-3</w:t>
            </w:r>
          </w:p>
        </w:tc>
        <w:tc>
          <w:tcPr>
            <w:tcW w:w="1983"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SE 45˚40´05.00”</w:t>
            </w:r>
          </w:p>
        </w:tc>
        <w:tc>
          <w:tcPr>
            <w:tcW w:w="2942" w:type="dxa"/>
            <w:gridSpan w:val="2"/>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 xml:space="preserve">80.605 metros </w:t>
            </w:r>
          </w:p>
        </w:tc>
        <w:tc>
          <w:tcPr>
            <w:tcW w:w="3558"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 xml:space="preserve">Calle Praderas del Sol </w:t>
            </w:r>
          </w:p>
        </w:tc>
      </w:tr>
      <w:tr w:rsidR="00A27524" w:rsidRPr="00CE766F" w:rsidTr="00A27524">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rPr>
                <w:rFonts w:ascii="Century Gothic" w:hAnsi="Century Gothic"/>
                <w:b w:val="0"/>
                <w:bCs w:val="0"/>
                <w:sz w:val="22"/>
                <w:szCs w:val="22"/>
                <w:lang w:val="es-MX" w:eastAsia="en-US"/>
              </w:rPr>
            </w:pPr>
            <w:r w:rsidRPr="00CE766F">
              <w:rPr>
                <w:rFonts w:ascii="Century Gothic" w:hAnsi="Century Gothic"/>
                <w:b w:val="0"/>
                <w:bCs w:val="0"/>
                <w:sz w:val="22"/>
                <w:szCs w:val="22"/>
                <w:lang w:val="es-MX"/>
              </w:rPr>
              <w:t>3-4</w:t>
            </w:r>
          </w:p>
        </w:tc>
        <w:tc>
          <w:tcPr>
            <w:tcW w:w="1983"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SW 44˚21´15.00”</w:t>
            </w:r>
          </w:p>
        </w:tc>
        <w:tc>
          <w:tcPr>
            <w:tcW w:w="2942" w:type="dxa"/>
            <w:gridSpan w:val="2"/>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 xml:space="preserve">184.444 metros </w:t>
            </w:r>
          </w:p>
        </w:tc>
        <w:tc>
          <w:tcPr>
            <w:tcW w:w="3558"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Manzana 134</w:t>
            </w:r>
          </w:p>
        </w:tc>
      </w:tr>
      <w:tr w:rsidR="00A27524" w:rsidRPr="00CE766F" w:rsidTr="00A27524">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rPr>
                <w:rFonts w:ascii="Century Gothic" w:hAnsi="Century Gothic"/>
                <w:b w:val="0"/>
                <w:bCs w:val="0"/>
                <w:sz w:val="22"/>
                <w:szCs w:val="22"/>
                <w:lang w:val="es-MX" w:eastAsia="en-US"/>
              </w:rPr>
            </w:pPr>
            <w:r w:rsidRPr="00CE766F">
              <w:rPr>
                <w:rFonts w:ascii="Century Gothic" w:hAnsi="Century Gothic"/>
                <w:b w:val="0"/>
                <w:bCs w:val="0"/>
                <w:sz w:val="22"/>
                <w:szCs w:val="22"/>
                <w:lang w:val="es-MX"/>
              </w:rPr>
              <w:t>4-5</w:t>
            </w:r>
          </w:p>
        </w:tc>
        <w:tc>
          <w:tcPr>
            <w:tcW w:w="1983"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NW 45˚40´05.00”</w:t>
            </w:r>
          </w:p>
        </w:tc>
        <w:tc>
          <w:tcPr>
            <w:tcW w:w="2942" w:type="dxa"/>
            <w:gridSpan w:val="2"/>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 xml:space="preserve">92.600 metros </w:t>
            </w:r>
          </w:p>
        </w:tc>
        <w:tc>
          <w:tcPr>
            <w:tcW w:w="3558"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Manzana 137</w:t>
            </w:r>
          </w:p>
        </w:tc>
      </w:tr>
      <w:tr w:rsidR="00A27524" w:rsidRPr="00CE766F" w:rsidTr="00A27524">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rPr>
                <w:rFonts w:ascii="Century Gothic" w:hAnsi="Century Gothic"/>
                <w:b w:val="0"/>
                <w:bCs w:val="0"/>
                <w:sz w:val="22"/>
                <w:szCs w:val="22"/>
                <w:lang w:val="es-MX" w:eastAsia="en-US"/>
              </w:rPr>
            </w:pPr>
            <w:r w:rsidRPr="00CE766F">
              <w:rPr>
                <w:rFonts w:ascii="Century Gothic" w:hAnsi="Century Gothic"/>
                <w:b w:val="0"/>
                <w:bCs w:val="0"/>
                <w:sz w:val="22"/>
                <w:szCs w:val="22"/>
                <w:lang w:val="es-MX"/>
              </w:rPr>
              <w:t>5-1</w:t>
            </w:r>
          </w:p>
        </w:tc>
        <w:tc>
          <w:tcPr>
            <w:tcW w:w="1983"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NE 44˚21´15.00”</w:t>
            </w:r>
          </w:p>
        </w:tc>
        <w:tc>
          <w:tcPr>
            <w:tcW w:w="2942" w:type="dxa"/>
            <w:gridSpan w:val="2"/>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172.448 metros</w:t>
            </w:r>
          </w:p>
        </w:tc>
        <w:tc>
          <w:tcPr>
            <w:tcW w:w="3558" w:type="dxa"/>
            <w:tcBorders>
              <w:top w:val="single" w:sz="4" w:space="0" w:color="auto"/>
              <w:left w:val="single" w:sz="4" w:space="0" w:color="auto"/>
              <w:bottom w:val="single" w:sz="4" w:space="0" w:color="auto"/>
              <w:right w:val="single" w:sz="4" w:space="0" w:color="auto"/>
            </w:tcBorders>
            <w:hideMark/>
          </w:tcPr>
          <w:p w:rsidR="00A27524" w:rsidRPr="00CE766F" w:rsidRDefault="00A2752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lang w:val="es-MX" w:eastAsia="en-US"/>
              </w:rPr>
            </w:pPr>
            <w:r w:rsidRPr="00CE766F">
              <w:rPr>
                <w:rFonts w:ascii="Century Gothic" w:hAnsi="Century Gothic"/>
                <w:sz w:val="22"/>
                <w:szCs w:val="22"/>
                <w:lang w:val="es-MX"/>
              </w:rPr>
              <w:t>Calle Puerta del Sol</w:t>
            </w:r>
          </w:p>
        </w:tc>
      </w:tr>
    </w:tbl>
    <w:p w:rsidR="00F50AA0" w:rsidRDefault="00F50AA0" w:rsidP="00A27524">
      <w:pPr>
        <w:jc w:val="both"/>
        <w:rPr>
          <w:rFonts w:ascii="Century Gothic" w:hAnsi="Century Gothic" w:cs="Arial"/>
          <w:b/>
          <w:sz w:val="22"/>
          <w:szCs w:val="22"/>
          <w:u w:val="single"/>
        </w:rPr>
      </w:pPr>
    </w:p>
    <w:p w:rsidR="00A27524" w:rsidRPr="00CE766F" w:rsidRDefault="00A27524" w:rsidP="00A27524">
      <w:pPr>
        <w:jc w:val="both"/>
        <w:rPr>
          <w:rFonts w:ascii="Century Gothic" w:hAnsi="Century Gothic" w:cs="Courier New"/>
          <w:sz w:val="22"/>
          <w:szCs w:val="22"/>
          <w:lang w:eastAsia="en-US"/>
        </w:rPr>
      </w:pPr>
      <w:r w:rsidRPr="00CE766F">
        <w:rPr>
          <w:rFonts w:ascii="Century Gothic" w:hAnsi="Century Gothic" w:cs="Arial"/>
          <w:b/>
          <w:sz w:val="22"/>
          <w:szCs w:val="22"/>
          <w:u w:val="single"/>
        </w:rPr>
        <w:t>SEGUNDO</w:t>
      </w:r>
      <w:r w:rsidRPr="00556AE2">
        <w:rPr>
          <w:rFonts w:ascii="Century Gothic" w:hAnsi="Century Gothic" w:cs="Arial"/>
          <w:b/>
          <w:sz w:val="22"/>
          <w:szCs w:val="22"/>
        </w:rPr>
        <w:t>.-</w:t>
      </w:r>
      <w:r w:rsidRPr="00CE766F">
        <w:rPr>
          <w:rFonts w:ascii="Century Gothic" w:hAnsi="Century Gothic" w:cs="Arial"/>
          <w:sz w:val="22"/>
          <w:szCs w:val="22"/>
        </w:rPr>
        <w:t xml:space="preserve"> </w:t>
      </w:r>
      <w:r w:rsidRPr="00CE766F">
        <w:rPr>
          <w:rFonts w:ascii="Century Gothic" w:hAnsi="Century Gothic" w:cs="Courier New"/>
          <w:sz w:val="22"/>
          <w:szCs w:val="22"/>
          <w:lang w:eastAsia="en-US"/>
        </w:rPr>
        <w:t xml:space="preserve">Una vez habiéndose autorizado la presente donación, procédase en consecuencia </w:t>
      </w:r>
      <w:r w:rsidRPr="00CE766F">
        <w:rPr>
          <w:rFonts w:ascii="Century Gothic" w:hAnsi="Century Gothic" w:cs="Arial"/>
          <w:bCs/>
          <w:sz w:val="22"/>
          <w:szCs w:val="22"/>
        </w:rPr>
        <w:t>por conducto de los ciudadanos Presidente Municipal, Secretario de la Presidencia Municipal y del Honorable Ayuntamiento, así como del Regidor Coordinador de la Comisión de Hacienda, a formalizar el presente acuerdo mediante escritura pública con cargo al promovente, dentro de un plazo máximo de seis meses, contados a partir del día siguiente en que surta efectos la notificación del presente acuerdo de aprobación emitido por el Honorable Ayuntamiento en Sesión de Cabildo, la cual deberá llevar inserta: a).- La mención de las condicionantes señaladas en el oficio número DGDU</w:t>
      </w:r>
      <w:r w:rsidRPr="00CE766F">
        <w:rPr>
          <w:rFonts w:ascii="Century Gothic" w:hAnsi="Century Gothic" w:cs="Courier New"/>
          <w:sz w:val="22"/>
          <w:szCs w:val="22"/>
          <w:lang w:eastAsia="en-US"/>
        </w:rPr>
        <w:t xml:space="preserve">/DCP/APDU/2188/2019 emitido por la Dirección General de Desarrollo Urbano. b).- La mención de que la donataria deberá respetar y conservar el terreno materia del presente acuerdo para el fin que fue solicitado. </w:t>
      </w:r>
    </w:p>
    <w:p w:rsidR="00A27524" w:rsidRPr="00CE766F" w:rsidRDefault="00A27524" w:rsidP="00A27524">
      <w:pPr>
        <w:jc w:val="both"/>
        <w:rPr>
          <w:rFonts w:ascii="Century Gothic" w:hAnsi="Century Gothic" w:cs="Courier New"/>
          <w:sz w:val="22"/>
          <w:szCs w:val="22"/>
          <w:lang w:eastAsia="en-US"/>
        </w:rPr>
      </w:pPr>
      <w:r w:rsidRPr="00A64B0F">
        <w:rPr>
          <w:rFonts w:ascii="Century Gothic" w:hAnsi="Century Gothic" w:cs="Arial"/>
          <w:b/>
          <w:sz w:val="22"/>
          <w:szCs w:val="22"/>
          <w:u w:val="single"/>
          <w:lang w:eastAsia="en-US"/>
        </w:rPr>
        <w:t>TERCERO</w:t>
      </w:r>
      <w:r w:rsidRPr="00CE766F">
        <w:rPr>
          <w:rFonts w:ascii="Century Gothic" w:hAnsi="Century Gothic"/>
          <w:b/>
          <w:sz w:val="22"/>
          <w:szCs w:val="22"/>
        </w:rPr>
        <w:t>.-</w:t>
      </w:r>
      <w:r w:rsidRPr="00CE766F">
        <w:rPr>
          <w:rFonts w:ascii="Century Gothic" w:hAnsi="Century Gothic"/>
          <w:sz w:val="22"/>
          <w:szCs w:val="22"/>
        </w:rPr>
        <w:t xml:space="preserve"> </w:t>
      </w:r>
      <w:r w:rsidRPr="00CE766F">
        <w:rPr>
          <w:rFonts w:ascii="Century Gothic" w:hAnsi="Century Gothic" w:cs="Courier New"/>
          <w:sz w:val="22"/>
          <w:szCs w:val="22"/>
          <w:lang w:eastAsia="en-US"/>
        </w:rPr>
        <w:t xml:space="preserve">En caso de que el promovente incumpla con alguna de las condicionantes descritas en los puntos del presente acuerdo, la propiedad podrá ser revertida a favor del Municipio de Juárez, Estado </w:t>
      </w:r>
      <w:r w:rsidRPr="00CE766F">
        <w:rPr>
          <w:rFonts w:ascii="Century Gothic" w:hAnsi="Century Gothic" w:cs="Arial"/>
          <w:bCs/>
          <w:sz w:val="22"/>
          <w:szCs w:val="22"/>
        </w:rPr>
        <w:t>de Chihuahua, de</w:t>
      </w:r>
      <w:r w:rsidRPr="00CE766F">
        <w:rPr>
          <w:rFonts w:ascii="Century Gothic" w:hAnsi="Century Gothic" w:cs="Courier New"/>
          <w:sz w:val="22"/>
          <w:szCs w:val="22"/>
          <w:lang w:eastAsia="en-US"/>
        </w:rPr>
        <w:t xml:space="preserve"> acuerdo a lo establecido en el Artículo 29, fracción XXVII del Código Municipal para el Estado de Chihuahua, sin más trámite que el de notificar el auto por el que se revoca la presente autorización.</w:t>
      </w:r>
    </w:p>
    <w:p w:rsidR="00A27524" w:rsidRPr="00CE766F" w:rsidRDefault="00A27524" w:rsidP="00A27524">
      <w:pPr>
        <w:jc w:val="both"/>
        <w:rPr>
          <w:rFonts w:ascii="Century Gothic" w:hAnsi="Century Gothic"/>
          <w:b/>
          <w:sz w:val="22"/>
          <w:szCs w:val="22"/>
        </w:rPr>
      </w:pPr>
      <w:r w:rsidRPr="00A64B0F">
        <w:rPr>
          <w:rFonts w:ascii="Century Gothic" w:hAnsi="Century Gothic" w:cs="Arial"/>
          <w:b/>
          <w:sz w:val="22"/>
          <w:szCs w:val="22"/>
          <w:u w:val="single"/>
          <w:lang w:eastAsia="en-US"/>
        </w:rPr>
        <w:t>CUARTO</w:t>
      </w:r>
      <w:r w:rsidRPr="00CE766F">
        <w:rPr>
          <w:rFonts w:ascii="Century Gothic" w:hAnsi="Century Gothic" w:cs="Arial"/>
          <w:b/>
          <w:sz w:val="22"/>
          <w:szCs w:val="22"/>
        </w:rPr>
        <w:t xml:space="preserve">.- </w:t>
      </w:r>
      <w:r w:rsidRPr="00CE766F">
        <w:rPr>
          <w:rFonts w:ascii="Century Gothic" w:hAnsi="Century Gothic" w:cs="Courier New"/>
          <w:sz w:val="22"/>
          <w:szCs w:val="22"/>
          <w:lang w:eastAsia="en-US"/>
        </w:rPr>
        <w:t>Notifíquese el presente acuerdo para todos los efectos legales a que haya lugar.</w:t>
      </w:r>
    </w:p>
    <w:p w:rsidR="00A27524" w:rsidRPr="00CE766F" w:rsidRDefault="00A27524" w:rsidP="00B80BEA">
      <w:pPr>
        <w:pStyle w:val="Sinespaciado"/>
        <w:tabs>
          <w:tab w:val="left" w:pos="851"/>
        </w:tabs>
        <w:jc w:val="both"/>
        <w:rPr>
          <w:rFonts w:ascii="Century Gothic" w:hAnsi="Century Gothic" w:cs="Arial"/>
          <w:sz w:val="22"/>
          <w:szCs w:val="22"/>
          <w:lang w:val="es-MX"/>
        </w:rPr>
      </w:pPr>
    </w:p>
    <w:p w:rsidR="00827C9E" w:rsidRPr="00CE766F" w:rsidRDefault="00827C9E" w:rsidP="00B80BEA">
      <w:pPr>
        <w:pStyle w:val="Sinespaciado"/>
        <w:tabs>
          <w:tab w:val="left" w:pos="851"/>
        </w:tabs>
        <w:jc w:val="both"/>
        <w:rPr>
          <w:rFonts w:ascii="Century Gothic" w:hAnsi="Century Gothic" w:cs="Arial"/>
          <w:sz w:val="22"/>
          <w:szCs w:val="22"/>
          <w:lang w:val="es-MX"/>
        </w:rPr>
      </w:pPr>
    </w:p>
    <w:p w:rsidR="00631A4D" w:rsidRPr="00CE766F" w:rsidRDefault="00631A4D" w:rsidP="00631A4D">
      <w:pPr>
        <w:pStyle w:val="Sinespaciado"/>
        <w:tabs>
          <w:tab w:val="left" w:pos="851"/>
        </w:tabs>
        <w:jc w:val="both"/>
        <w:rPr>
          <w:rFonts w:ascii="Century Gothic" w:hAnsi="Century Gothic" w:cs="Arial"/>
          <w:sz w:val="22"/>
          <w:szCs w:val="22"/>
          <w:lang w:val="es-MX"/>
        </w:rPr>
      </w:pPr>
      <w:r w:rsidRPr="00CE766F">
        <w:rPr>
          <w:rFonts w:ascii="Century Gothic" w:hAnsi="Century Gothic" w:cs="Arial"/>
          <w:b/>
          <w:sz w:val="22"/>
          <w:szCs w:val="22"/>
          <w:lang w:val="es-MX"/>
        </w:rPr>
        <w:t>ASUNTO NÚMERO CINCO.-</w:t>
      </w:r>
      <w:r w:rsidRPr="00CE766F">
        <w:rPr>
          <w:rFonts w:ascii="Century Gothic" w:hAnsi="Century Gothic" w:cs="Arial"/>
          <w:bCs/>
          <w:spacing w:val="-3"/>
          <w:sz w:val="22"/>
          <w:szCs w:val="22"/>
          <w:lang w:val="es-MX"/>
        </w:rPr>
        <w:t xml:space="preserve"> </w:t>
      </w:r>
      <w:r w:rsidRPr="00CE766F">
        <w:rPr>
          <w:rFonts w:ascii="Century Gothic" w:hAnsi="Century Gothic" w:cs="Arial"/>
          <w:bCs/>
          <w:sz w:val="22"/>
          <w:szCs w:val="22"/>
          <w:lang w:val="es-MX" w:eastAsia="es-ES"/>
        </w:rPr>
        <w:t xml:space="preserve">Relativo a la autorización para la desincorporación y enajenación a título oneroso de un terreno municipal con superficie de 55.099 m², ubicado a 77.666 metros de la calle General Gilberto Limón, del fraccionamiento División del Norte, a favor del ciudadano </w:t>
      </w:r>
      <w:r w:rsidRPr="00CE766F">
        <w:rPr>
          <w:rFonts w:ascii="Century Gothic" w:hAnsi="Century Gothic" w:cs="Arial"/>
          <w:b/>
          <w:bCs/>
          <w:sz w:val="22"/>
          <w:szCs w:val="22"/>
          <w:lang w:val="es-MX" w:eastAsia="es-ES"/>
        </w:rPr>
        <w:t>Martín Quiñonez</w:t>
      </w:r>
      <w:r w:rsidRPr="00CE766F">
        <w:rPr>
          <w:rFonts w:ascii="Century Gothic" w:hAnsi="Century Gothic" w:cs="Arial"/>
          <w:bCs/>
          <w:sz w:val="22"/>
          <w:szCs w:val="22"/>
          <w:lang w:val="es-MX" w:eastAsia="es-ES"/>
        </w:rPr>
        <w:t>. Una vez analizado el presente asunto fue aprobado por unanimidad de votos, por lo que se acordó lo siguiente</w:t>
      </w:r>
      <w:r w:rsidRPr="00CE766F">
        <w:rPr>
          <w:rFonts w:ascii="Century Gothic" w:hAnsi="Century Gothic" w:cs="Arial"/>
          <w:sz w:val="22"/>
          <w:szCs w:val="22"/>
          <w:lang w:val="es-ES"/>
        </w:rPr>
        <w:t>:</w:t>
      </w:r>
    </w:p>
    <w:p w:rsidR="00631A4D" w:rsidRPr="00CE766F" w:rsidRDefault="00631A4D" w:rsidP="00631A4D">
      <w:pPr>
        <w:contextualSpacing/>
        <w:jc w:val="both"/>
        <w:rPr>
          <w:rFonts w:ascii="Century Gothic" w:hAnsi="Century Gothic" w:cs="Arial"/>
          <w:bCs/>
          <w:sz w:val="22"/>
          <w:szCs w:val="22"/>
        </w:rPr>
      </w:pPr>
      <w:r w:rsidRPr="00556AE2">
        <w:rPr>
          <w:rFonts w:ascii="Century Gothic" w:hAnsi="Century Gothic" w:cs="Arial"/>
          <w:b/>
          <w:sz w:val="22"/>
          <w:szCs w:val="22"/>
          <w:lang w:eastAsia="en-US"/>
        </w:rPr>
        <w:t>ACUERDO</w:t>
      </w:r>
      <w:r w:rsidR="00556AE2">
        <w:rPr>
          <w:rFonts w:ascii="Century Gothic" w:hAnsi="Century Gothic" w:cs="Arial"/>
          <w:b/>
          <w:sz w:val="22"/>
          <w:szCs w:val="22"/>
          <w:lang w:eastAsia="en-US"/>
        </w:rPr>
        <w:t xml:space="preserve">: </w:t>
      </w:r>
      <w:r w:rsidRPr="00A64B0F">
        <w:rPr>
          <w:rFonts w:ascii="Century Gothic" w:hAnsi="Century Gothic" w:cs="Arial"/>
          <w:b/>
          <w:sz w:val="22"/>
          <w:szCs w:val="22"/>
          <w:u w:val="single"/>
          <w:lang w:eastAsia="en-US"/>
        </w:rPr>
        <w:t>PRIMERO</w:t>
      </w:r>
      <w:r w:rsidRPr="00CE766F">
        <w:rPr>
          <w:rFonts w:ascii="Century Gothic" w:hAnsi="Century Gothic" w:cs="Arial"/>
          <w:b/>
          <w:sz w:val="22"/>
          <w:szCs w:val="22"/>
        </w:rPr>
        <w:t xml:space="preserve">.- </w:t>
      </w:r>
      <w:r w:rsidRPr="00CE766F">
        <w:rPr>
          <w:rFonts w:ascii="Century Gothic" w:hAnsi="Century Gothic" w:cs="Arial"/>
          <w:bCs/>
          <w:sz w:val="22"/>
          <w:szCs w:val="22"/>
        </w:rPr>
        <w:t>Se autoriza la desincorporación y enajenación a título oneroso mediante el trámite administrativo de compraventa, a favor del ciudadano MARTÍN QUIÑONEZ, de un terreno municipal que se describe como bien de "dominio público", identificado como derecho de vía de la calle General Manuel L. Chao, del fraccionamiento División del Norte, de esta ciudad, con superficie de 55.099 m², ubicado a 77.666 metros de la calle General Gilberto Limón, cual se destina para "uso habitacional", con los siguientes lados, rumbos, medidas y colindancias:</w:t>
      </w:r>
    </w:p>
    <w:p w:rsidR="00631A4D" w:rsidRPr="00CE766F" w:rsidRDefault="00631A4D" w:rsidP="00631A4D">
      <w:pPr>
        <w:contextualSpacing/>
        <w:jc w:val="both"/>
        <w:rPr>
          <w:rFonts w:ascii="Century Gothic" w:hAnsi="Century Gothic"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721"/>
        <w:gridCol w:w="1667"/>
        <w:gridCol w:w="4526"/>
      </w:tblGrid>
      <w:tr w:rsidR="00631A4D" w:rsidRPr="00CE766F" w:rsidTr="00F50AA0">
        <w:trPr>
          <w:jc w:val="center"/>
        </w:trPr>
        <w:tc>
          <w:tcPr>
            <w:tcW w:w="841" w:type="dxa"/>
            <w:tcBorders>
              <w:top w:val="single" w:sz="4" w:space="0" w:color="auto"/>
              <w:left w:val="single" w:sz="4" w:space="0" w:color="auto"/>
              <w:bottom w:val="single" w:sz="4" w:space="0" w:color="auto"/>
            </w:tcBorders>
            <w:shd w:val="clear" w:color="auto" w:fill="auto"/>
            <w:vAlign w:val="center"/>
          </w:tcPr>
          <w:p w:rsidR="00631A4D" w:rsidRPr="00556AE2" w:rsidRDefault="00631A4D" w:rsidP="005A5027">
            <w:pPr>
              <w:contextualSpacing/>
              <w:jc w:val="center"/>
              <w:rPr>
                <w:rFonts w:ascii="Century Gothic" w:hAnsi="Century Gothic" w:cs="Arial"/>
                <w:b/>
                <w:sz w:val="22"/>
                <w:szCs w:val="22"/>
              </w:rPr>
            </w:pPr>
            <w:r w:rsidRPr="00556AE2">
              <w:rPr>
                <w:rFonts w:ascii="Century Gothic" w:hAnsi="Century Gothic" w:cs="Arial"/>
                <w:b/>
                <w:sz w:val="22"/>
                <w:szCs w:val="22"/>
              </w:rPr>
              <w:t>Lados</w:t>
            </w:r>
          </w:p>
        </w:tc>
        <w:tc>
          <w:tcPr>
            <w:tcW w:w="1721" w:type="dxa"/>
            <w:tcBorders>
              <w:top w:val="single" w:sz="4" w:space="0" w:color="auto"/>
              <w:bottom w:val="single" w:sz="4" w:space="0" w:color="auto"/>
            </w:tcBorders>
            <w:shd w:val="clear" w:color="auto" w:fill="auto"/>
            <w:vAlign w:val="center"/>
          </w:tcPr>
          <w:p w:rsidR="00631A4D" w:rsidRPr="00556AE2" w:rsidRDefault="00631A4D" w:rsidP="005A5027">
            <w:pPr>
              <w:contextualSpacing/>
              <w:jc w:val="center"/>
              <w:rPr>
                <w:rFonts w:ascii="Century Gothic" w:hAnsi="Century Gothic" w:cs="Arial"/>
                <w:b/>
                <w:sz w:val="22"/>
                <w:szCs w:val="22"/>
              </w:rPr>
            </w:pPr>
            <w:r w:rsidRPr="00556AE2">
              <w:rPr>
                <w:rFonts w:ascii="Century Gothic" w:hAnsi="Century Gothic" w:cs="Arial"/>
                <w:b/>
                <w:sz w:val="22"/>
                <w:szCs w:val="22"/>
              </w:rPr>
              <w:t>Rumbos</w:t>
            </w:r>
          </w:p>
        </w:tc>
        <w:tc>
          <w:tcPr>
            <w:tcW w:w="1667" w:type="dxa"/>
            <w:tcBorders>
              <w:top w:val="single" w:sz="4" w:space="0" w:color="auto"/>
              <w:bottom w:val="single" w:sz="4" w:space="0" w:color="auto"/>
            </w:tcBorders>
            <w:shd w:val="clear" w:color="auto" w:fill="auto"/>
            <w:vAlign w:val="center"/>
          </w:tcPr>
          <w:p w:rsidR="00631A4D" w:rsidRPr="00556AE2" w:rsidRDefault="00631A4D" w:rsidP="005A5027">
            <w:pPr>
              <w:contextualSpacing/>
              <w:jc w:val="center"/>
              <w:rPr>
                <w:rFonts w:ascii="Century Gothic" w:hAnsi="Century Gothic" w:cs="Arial"/>
                <w:b/>
                <w:sz w:val="22"/>
                <w:szCs w:val="22"/>
              </w:rPr>
            </w:pPr>
            <w:r w:rsidRPr="00556AE2">
              <w:rPr>
                <w:rFonts w:ascii="Century Gothic" w:hAnsi="Century Gothic" w:cs="Arial"/>
                <w:b/>
                <w:sz w:val="22"/>
                <w:szCs w:val="22"/>
              </w:rPr>
              <w:t>Medidas</w:t>
            </w:r>
          </w:p>
        </w:tc>
        <w:tc>
          <w:tcPr>
            <w:tcW w:w="4526" w:type="dxa"/>
            <w:tcBorders>
              <w:top w:val="single" w:sz="4" w:space="0" w:color="auto"/>
              <w:bottom w:val="single" w:sz="4" w:space="0" w:color="auto"/>
              <w:right w:val="single" w:sz="4" w:space="0" w:color="auto"/>
            </w:tcBorders>
            <w:shd w:val="clear" w:color="auto" w:fill="auto"/>
            <w:vAlign w:val="center"/>
          </w:tcPr>
          <w:p w:rsidR="00631A4D" w:rsidRPr="00556AE2" w:rsidRDefault="00631A4D" w:rsidP="005A5027">
            <w:pPr>
              <w:contextualSpacing/>
              <w:jc w:val="center"/>
              <w:rPr>
                <w:rFonts w:ascii="Century Gothic" w:hAnsi="Century Gothic" w:cs="Arial"/>
                <w:b/>
                <w:sz w:val="22"/>
                <w:szCs w:val="22"/>
              </w:rPr>
            </w:pPr>
            <w:r w:rsidRPr="00556AE2">
              <w:rPr>
                <w:rFonts w:ascii="Century Gothic" w:hAnsi="Century Gothic" w:cs="Arial"/>
                <w:b/>
                <w:sz w:val="22"/>
                <w:szCs w:val="22"/>
              </w:rPr>
              <w:t>Colindancias</w:t>
            </w:r>
          </w:p>
        </w:tc>
      </w:tr>
      <w:tr w:rsidR="00631A4D" w:rsidRPr="00CE766F" w:rsidTr="00F50AA0">
        <w:trPr>
          <w:trHeight w:val="323"/>
          <w:jc w:val="center"/>
        </w:trPr>
        <w:tc>
          <w:tcPr>
            <w:tcW w:w="841" w:type="dxa"/>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1-2</w:t>
            </w:r>
          </w:p>
        </w:tc>
        <w:tc>
          <w:tcPr>
            <w:tcW w:w="1721" w:type="dxa"/>
            <w:tcBorders>
              <w:righ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NE 50°07’27”</w:t>
            </w:r>
          </w:p>
        </w:tc>
        <w:tc>
          <w:tcPr>
            <w:tcW w:w="1667" w:type="dxa"/>
            <w:tcBorders>
              <w:top w:val="single" w:sz="4" w:space="0" w:color="auto"/>
              <w:left w:val="single" w:sz="4" w:space="0" w:color="auto"/>
              <w:righ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6.838 metros</w:t>
            </w:r>
          </w:p>
        </w:tc>
        <w:tc>
          <w:tcPr>
            <w:tcW w:w="4526" w:type="dxa"/>
            <w:tcBorders>
              <w:left w:val="single" w:sz="4" w:space="0" w:color="auto"/>
            </w:tcBorders>
            <w:shd w:val="clear" w:color="auto" w:fill="auto"/>
            <w:vAlign w:val="center"/>
          </w:tcPr>
          <w:p w:rsidR="00631A4D" w:rsidRPr="00CE766F" w:rsidRDefault="00631A4D" w:rsidP="00556AE2">
            <w:pPr>
              <w:contextualSpacing/>
              <w:jc w:val="center"/>
              <w:rPr>
                <w:rFonts w:ascii="Century Gothic" w:hAnsi="Century Gothic" w:cs="Arial"/>
                <w:sz w:val="22"/>
                <w:szCs w:val="22"/>
                <w:highlight w:val="yellow"/>
              </w:rPr>
            </w:pPr>
            <w:r w:rsidRPr="00CE766F">
              <w:rPr>
                <w:rFonts w:ascii="Century Gothic" w:hAnsi="Century Gothic" w:cs="Arial"/>
                <w:sz w:val="22"/>
                <w:szCs w:val="22"/>
              </w:rPr>
              <w:t>Derecho de vía de la calle General Manuel L. Chao</w:t>
            </w:r>
          </w:p>
        </w:tc>
      </w:tr>
      <w:tr w:rsidR="00631A4D" w:rsidRPr="00CE766F" w:rsidTr="00F50AA0">
        <w:trPr>
          <w:trHeight w:val="323"/>
          <w:jc w:val="center"/>
        </w:trPr>
        <w:tc>
          <w:tcPr>
            <w:tcW w:w="841" w:type="dxa"/>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2-3</w:t>
            </w:r>
          </w:p>
        </w:tc>
        <w:tc>
          <w:tcPr>
            <w:tcW w:w="1721" w:type="dxa"/>
            <w:tcBorders>
              <w:right w:val="single" w:sz="4" w:space="0" w:color="auto"/>
            </w:tcBorders>
            <w:shd w:val="clear" w:color="auto" w:fill="auto"/>
          </w:tcPr>
          <w:p w:rsidR="00631A4D" w:rsidRPr="00CE766F" w:rsidRDefault="00631A4D" w:rsidP="005A5027">
            <w:pPr>
              <w:jc w:val="center"/>
              <w:rPr>
                <w:rFonts w:ascii="Century Gothic" w:hAnsi="Century Gothic" w:cs="Arial"/>
                <w:sz w:val="22"/>
                <w:szCs w:val="22"/>
              </w:rPr>
            </w:pPr>
            <w:r w:rsidRPr="00CE766F">
              <w:rPr>
                <w:rFonts w:ascii="Century Gothic" w:hAnsi="Century Gothic" w:cs="Arial"/>
                <w:sz w:val="22"/>
                <w:szCs w:val="22"/>
              </w:rPr>
              <w:t>NW 49°04’21”</w:t>
            </w:r>
          </w:p>
        </w:tc>
        <w:tc>
          <w:tcPr>
            <w:tcW w:w="1667" w:type="dxa"/>
            <w:tcBorders>
              <w:top w:val="single" w:sz="4" w:space="0" w:color="auto"/>
              <w:left w:val="single" w:sz="4" w:space="0" w:color="auto"/>
              <w:righ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7.343 metros</w:t>
            </w:r>
          </w:p>
        </w:tc>
        <w:tc>
          <w:tcPr>
            <w:tcW w:w="4526" w:type="dxa"/>
            <w:tcBorders>
              <w:lef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Lote 15 A</w:t>
            </w:r>
          </w:p>
        </w:tc>
      </w:tr>
      <w:tr w:rsidR="00631A4D" w:rsidRPr="00CE766F" w:rsidTr="00F50AA0">
        <w:trPr>
          <w:trHeight w:val="323"/>
          <w:jc w:val="center"/>
        </w:trPr>
        <w:tc>
          <w:tcPr>
            <w:tcW w:w="841" w:type="dxa"/>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3-4</w:t>
            </w:r>
          </w:p>
        </w:tc>
        <w:tc>
          <w:tcPr>
            <w:tcW w:w="1721" w:type="dxa"/>
            <w:tcBorders>
              <w:righ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SW 65°00’00”</w:t>
            </w:r>
          </w:p>
        </w:tc>
        <w:tc>
          <w:tcPr>
            <w:tcW w:w="1667" w:type="dxa"/>
            <w:tcBorders>
              <w:top w:val="single" w:sz="4" w:space="0" w:color="auto"/>
              <w:left w:val="single" w:sz="4" w:space="0" w:color="auto"/>
              <w:righ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7.168 metros</w:t>
            </w:r>
          </w:p>
        </w:tc>
        <w:tc>
          <w:tcPr>
            <w:tcW w:w="4526" w:type="dxa"/>
            <w:tcBorders>
              <w:lef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 xml:space="preserve">Derecho de vía de la calle General Manuel L. Chao  </w:t>
            </w:r>
          </w:p>
        </w:tc>
      </w:tr>
      <w:tr w:rsidR="00631A4D" w:rsidRPr="00CE766F" w:rsidTr="00F50AA0">
        <w:trPr>
          <w:trHeight w:val="323"/>
          <w:jc w:val="center"/>
        </w:trPr>
        <w:tc>
          <w:tcPr>
            <w:tcW w:w="841" w:type="dxa"/>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4-1</w:t>
            </w:r>
          </w:p>
        </w:tc>
        <w:tc>
          <w:tcPr>
            <w:tcW w:w="1721" w:type="dxa"/>
            <w:tcBorders>
              <w:righ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SE 47°47’16”</w:t>
            </w:r>
          </w:p>
        </w:tc>
        <w:tc>
          <w:tcPr>
            <w:tcW w:w="1667" w:type="dxa"/>
            <w:tcBorders>
              <w:top w:val="single" w:sz="4" w:space="0" w:color="auto"/>
              <w:left w:val="single" w:sz="4" w:space="0" w:color="auto"/>
              <w:righ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9.176 metros</w:t>
            </w:r>
          </w:p>
        </w:tc>
        <w:tc>
          <w:tcPr>
            <w:tcW w:w="4526" w:type="dxa"/>
            <w:tcBorders>
              <w:left w:val="single" w:sz="4" w:space="0" w:color="auto"/>
            </w:tcBorders>
            <w:shd w:val="clear" w:color="auto" w:fill="auto"/>
            <w:vAlign w:val="center"/>
          </w:tcPr>
          <w:p w:rsidR="00631A4D" w:rsidRPr="00CE766F" w:rsidRDefault="00631A4D" w:rsidP="005A5027">
            <w:pPr>
              <w:contextualSpacing/>
              <w:jc w:val="center"/>
              <w:rPr>
                <w:rFonts w:ascii="Century Gothic" w:hAnsi="Century Gothic" w:cs="Arial"/>
                <w:sz w:val="22"/>
                <w:szCs w:val="22"/>
              </w:rPr>
            </w:pPr>
            <w:r w:rsidRPr="00CE766F">
              <w:rPr>
                <w:rFonts w:ascii="Century Gothic" w:hAnsi="Century Gothic" w:cs="Arial"/>
                <w:sz w:val="22"/>
                <w:szCs w:val="22"/>
              </w:rPr>
              <w:t>Calle General Manuel L. Chao</w:t>
            </w:r>
          </w:p>
        </w:tc>
      </w:tr>
    </w:tbl>
    <w:p w:rsidR="00F50AA0" w:rsidRDefault="00F50AA0" w:rsidP="00631A4D">
      <w:pPr>
        <w:contextualSpacing/>
        <w:jc w:val="both"/>
        <w:rPr>
          <w:rFonts w:ascii="Century Gothic" w:hAnsi="Century Gothic" w:cs="Arial"/>
          <w:b/>
          <w:sz w:val="22"/>
          <w:szCs w:val="22"/>
          <w:u w:val="single"/>
          <w:lang w:eastAsia="en-US"/>
        </w:rPr>
      </w:pPr>
    </w:p>
    <w:p w:rsidR="00631A4D" w:rsidRPr="00CE766F" w:rsidRDefault="00631A4D" w:rsidP="00631A4D">
      <w:pPr>
        <w:contextualSpacing/>
        <w:jc w:val="both"/>
        <w:rPr>
          <w:rFonts w:ascii="Century Gothic" w:hAnsi="Century Gothic" w:cs="Arial"/>
          <w:sz w:val="22"/>
          <w:szCs w:val="22"/>
        </w:rPr>
      </w:pPr>
      <w:r w:rsidRPr="00A64B0F">
        <w:rPr>
          <w:rFonts w:ascii="Century Gothic" w:hAnsi="Century Gothic" w:cs="Arial"/>
          <w:b/>
          <w:sz w:val="22"/>
          <w:szCs w:val="22"/>
          <w:u w:val="single"/>
          <w:lang w:eastAsia="en-US"/>
        </w:rPr>
        <w:t>SEGUNDO</w:t>
      </w:r>
      <w:r w:rsidRPr="00556AE2">
        <w:rPr>
          <w:rFonts w:ascii="Century Gothic" w:hAnsi="Century Gothic" w:cs="Arial"/>
          <w:b/>
          <w:sz w:val="22"/>
          <w:szCs w:val="22"/>
          <w:u w:val="single"/>
          <w:lang w:eastAsia="en-US"/>
        </w:rPr>
        <w:t>.</w:t>
      </w:r>
      <w:r w:rsidRPr="00556AE2">
        <w:rPr>
          <w:rFonts w:ascii="Century Gothic" w:hAnsi="Century Gothic" w:cs="Arial"/>
          <w:b/>
          <w:sz w:val="22"/>
          <w:szCs w:val="22"/>
        </w:rPr>
        <w:t>-</w:t>
      </w:r>
      <w:r w:rsidRPr="00CE766F">
        <w:rPr>
          <w:rFonts w:ascii="Century Gothic" w:hAnsi="Century Gothic" w:cs="Arial"/>
          <w:sz w:val="22"/>
          <w:szCs w:val="22"/>
        </w:rPr>
        <w:t xml:space="preserve"> </w:t>
      </w:r>
      <w:r w:rsidRPr="00CE766F">
        <w:rPr>
          <w:rFonts w:ascii="Century Gothic" w:hAnsi="Century Gothic" w:cs="Arial"/>
          <w:bCs/>
          <w:sz w:val="22"/>
          <w:szCs w:val="22"/>
        </w:rPr>
        <w:t>De conformidad con el oficio número DCM/1192/2019, expedido por el Tesorero Municipal, el precio de venta del terreno municipal, solicitado en compraventa para "uso habitacional", será por la cantidad de $34,987.86 (Treinta y cuatro mil novecientos ochenta y siete pesos 86/100 moneda nacional), misma que el adquirente se obliga a pagar de la siguiente manera:</w:t>
      </w:r>
      <w:r w:rsidRPr="00CE766F">
        <w:rPr>
          <w:rFonts w:ascii="Century Gothic" w:hAnsi="Century Gothic" w:cs="Arial"/>
          <w:sz w:val="22"/>
          <w:szCs w:val="22"/>
        </w:rPr>
        <w:t xml:space="preserve"> </w:t>
      </w:r>
    </w:p>
    <w:p w:rsidR="00631A4D" w:rsidRPr="00CE766F" w:rsidRDefault="00631A4D" w:rsidP="00631A4D">
      <w:pPr>
        <w:numPr>
          <w:ilvl w:val="0"/>
          <w:numId w:val="8"/>
        </w:numPr>
        <w:ind w:left="567" w:hanging="283"/>
        <w:jc w:val="both"/>
        <w:rPr>
          <w:rFonts w:ascii="Century Gothic" w:hAnsi="Century Gothic" w:cs="Arial"/>
          <w:bCs/>
          <w:sz w:val="22"/>
          <w:szCs w:val="22"/>
        </w:rPr>
      </w:pPr>
      <w:r w:rsidRPr="00CE766F">
        <w:rPr>
          <w:rFonts w:ascii="Century Gothic" w:hAnsi="Century Gothic" w:cs="Arial"/>
          <w:bCs/>
          <w:sz w:val="22"/>
          <w:szCs w:val="22"/>
        </w:rPr>
        <w:t>Un pago inicial por la cantidad de $6,997.57 (Seis mil novecientos noventa y siete pesos 57/100 moneda nacional), a manera de enganche dentro de un plazo de cinco días, contados a partir del día siguiente en que surta efectos la notificación del acuerdo de aprobación emitido por el Honorable Ayuntamiento en la Sesión correspondiente.</w:t>
      </w:r>
    </w:p>
    <w:p w:rsidR="00631A4D" w:rsidRPr="00CE766F" w:rsidRDefault="00631A4D" w:rsidP="00631A4D">
      <w:pPr>
        <w:numPr>
          <w:ilvl w:val="0"/>
          <w:numId w:val="8"/>
        </w:numPr>
        <w:ind w:left="567" w:hanging="283"/>
        <w:jc w:val="both"/>
        <w:rPr>
          <w:rFonts w:ascii="Century Gothic" w:hAnsi="Century Gothic" w:cs="Arial"/>
          <w:bCs/>
          <w:sz w:val="22"/>
          <w:szCs w:val="22"/>
        </w:rPr>
      </w:pPr>
      <w:r w:rsidRPr="00CE766F">
        <w:rPr>
          <w:rFonts w:ascii="Century Gothic" w:hAnsi="Century Gothic" w:cs="Arial"/>
          <w:bCs/>
          <w:sz w:val="22"/>
          <w:szCs w:val="22"/>
        </w:rPr>
        <w:t>La cantidad de $27,990.29 (Veintisiete mil novecientos noventa pesos 29/100 moneda nacional), se realizará mediante 22 pagos mensuales cada uno, por la cantidad de $1,272.28 (Mil doscientos setenta y dos pesos 28/100 moneda nacional), misma que deberán efectuarse a partir del mes siguiente al que se realizó el pago inicial de forma continua y consecutiva, dentro de los diez días de cada mes.</w:t>
      </w:r>
    </w:p>
    <w:p w:rsidR="00631A4D" w:rsidRPr="00CE766F" w:rsidRDefault="00631A4D" w:rsidP="00631A4D">
      <w:pPr>
        <w:jc w:val="both"/>
        <w:rPr>
          <w:rFonts w:ascii="Century Gothic" w:hAnsi="Century Gothic" w:cs="Arial"/>
          <w:bCs/>
          <w:sz w:val="22"/>
          <w:szCs w:val="22"/>
        </w:rPr>
      </w:pPr>
      <w:r w:rsidRPr="00A64B0F">
        <w:rPr>
          <w:rFonts w:ascii="Century Gothic" w:hAnsi="Century Gothic" w:cs="Arial"/>
          <w:b/>
          <w:sz w:val="22"/>
          <w:szCs w:val="22"/>
          <w:u w:val="single"/>
          <w:lang w:eastAsia="en-US"/>
        </w:rPr>
        <w:t>TERCERO</w:t>
      </w:r>
      <w:r w:rsidRPr="00CE766F">
        <w:rPr>
          <w:rFonts w:ascii="Century Gothic" w:hAnsi="Century Gothic" w:cs="Arial"/>
          <w:b/>
          <w:sz w:val="22"/>
          <w:szCs w:val="22"/>
        </w:rPr>
        <w:t xml:space="preserve">.- </w:t>
      </w:r>
      <w:r w:rsidRPr="00CE766F">
        <w:rPr>
          <w:rFonts w:ascii="Century Gothic" w:hAnsi="Century Gothic" w:cs="Arial"/>
          <w:bCs/>
          <w:sz w:val="22"/>
          <w:szCs w:val="22"/>
        </w:rPr>
        <w:t>Una vez liquidado el precio de venta del terreno municipal materia de este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promovente, dentro de un plazo máximo de seis meses contados a partir del último pago, el cual deberá incluir las condicionantes señaladas en el dictamen de factibilidad emitido mediante el oficio DGDU/DCP/APDU/0878/2019, por la Dirección General de Desarrollo Urbano, en el entendido de que hasta en tanto no se liquide el precio de venta, deberá celebrarse un contrato administrativo de compraventa con reserva de dominio, bajo los conceptos previstos en el presente acuerdo.</w:t>
      </w:r>
    </w:p>
    <w:p w:rsidR="00631A4D" w:rsidRPr="00CE766F" w:rsidRDefault="00631A4D" w:rsidP="00631A4D">
      <w:pPr>
        <w:jc w:val="both"/>
        <w:rPr>
          <w:rFonts w:ascii="Century Gothic" w:hAnsi="Century Gothic" w:cs="Arial"/>
          <w:bCs/>
          <w:sz w:val="22"/>
          <w:szCs w:val="22"/>
        </w:rPr>
      </w:pPr>
      <w:r w:rsidRPr="00CE766F">
        <w:rPr>
          <w:rFonts w:ascii="Century Gothic" w:hAnsi="Century Gothic" w:cs="Arial"/>
          <w:b/>
          <w:sz w:val="22"/>
          <w:szCs w:val="22"/>
          <w:u w:val="single"/>
          <w:lang w:eastAsia="en-US"/>
        </w:rPr>
        <w:t>CUARTO</w:t>
      </w:r>
      <w:r w:rsidRPr="00CE766F">
        <w:rPr>
          <w:rFonts w:ascii="Century Gothic" w:hAnsi="Century Gothic" w:cs="Arial"/>
          <w:b/>
          <w:sz w:val="22"/>
          <w:szCs w:val="22"/>
        </w:rPr>
        <w:t>.-</w:t>
      </w:r>
      <w:r w:rsidRPr="00CE766F">
        <w:rPr>
          <w:rFonts w:ascii="Century Gothic" w:hAnsi="Century Gothic" w:cs="Arial"/>
          <w:sz w:val="22"/>
          <w:szCs w:val="22"/>
        </w:rPr>
        <w:t xml:space="preserve"> </w:t>
      </w:r>
      <w:r w:rsidRPr="00CE766F">
        <w:rPr>
          <w:rFonts w:ascii="Century Gothic" w:hAnsi="Century Gothic" w:cs="Arial"/>
          <w:bCs/>
          <w:sz w:val="22"/>
          <w:szCs w:val="22"/>
        </w:rPr>
        <w:t>En caso de que el promovente incumpla con alguna de las condicionantes descrit</w:t>
      </w:r>
      <w:r w:rsidR="00423809" w:rsidRPr="00CE766F">
        <w:rPr>
          <w:rFonts w:ascii="Century Gothic" w:hAnsi="Century Gothic" w:cs="Arial"/>
          <w:bCs/>
          <w:sz w:val="22"/>
          <w:szCs w:val="22"/>
        </w:rPr>
        <w:t>as en los puntos del presente ac</w:t>
      </w:r>
      <w:r w:rsidRPr="00CE766F">
        <w:rPr>
          <w:rFonts w:ascii="Century Gothic" w:hAnsi="Century Gothic" w:cs="Arial"/>
          <w:bCs/>
          <w:sz w:val="22"/>
          <w:szCs w:val="22"/>
        </w:rPr>
        <w:t>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631A4D" w:rsidRPr="00CE766F" w:rsidRDefault="00631A4D" w:rsidP="00631A4D">
      <w:pPr>
        <w:contextualSpacing/>
        <w:jc w:val="both"/>
        <w:rPr>
          <w:rFonts w:ascii="Century Gothic" w:hAnsi="Century Gothic" w:cs="Arial"/>
          <w:b/>
          <w:sz w:val="22"/>
          <w:szCs w:val="22"/>
        </w:rPr>
      </w:pPr>
      <w:r w:rsidRPr="00CE766F">
        <w:rPr>
          <w:rFonts w:ascii="Century Gothic" w:hAnsi="Century Gothic" w:cs="Arial"/>
          <w:b/>
          <w:sz w:val="22"/>
          <w:szCs w:val="22"/>
          <w:u w:val="single"/>
          <w:lang w:eastAsia="en-US"/>
        </w:rPr>
        <w:t>QUINTO</w:t>
      </w:r>
      <w:r w:rsidRPr="00CE766F">
        <w:rPr>
          <w:rFonts w:ascii="Century Gothic" w:hAnsi="Century Gothic" w:cs="Arial"/>
          <w:b/>
          <w:sz w:val="22"/>
          <w:szCs w:val="22"/>
        </w:rPr>
        <w:t>.-</w:t>
      </w:r>
      <w:r w:rsidR="00827C9E" w:rsidRPr="00CE766F">
        <w:rPr>
          <w:rFonts w:ascii="Century Gothic" w:hAnsi="Century Gothic" w:cs="Arial"/>
          <w:b/>
          <w:sz w:val="22"/>
          <w:szCs w:val="22"/>
        </w:rPr>
        <w:t xml:space="preserve"> </w:t>
      </w:r>
      <w:r w:rsidRPr="00CE766F">
        <w:rPr>
          <w:rFonts w:ascii="Century Gothic" w:hAnsi="Century Gothic" w:cs="Arial"/>
          <w:bCs/>
          <w:sz w:val="22"/>
          <w:szCs w:val="22"/>
        </w:rPr>
        <w:t>Notifíquese el presente acuerdo para todos los efectos legales a que haya lugar</w:t>
      </w:r>
      <w:r w:rsidRPr="00CE766F">
        <w:rPr>
          <w:rFonts w:ascii="Century Gothic" w:hAnsi="Century Gothic" w:cs="Arial"/>
          <w:sz w:val="22"/>
          <w:szCs w:val="22"/>
        </w:rPr>
        <w:t>.</w:t>
      </w:r>
    </w:p>
    <w:p w:rsidR="00631A4D" w:rsidRPr="00CE766F" w:rsidRDefault="00631A4D" w:rsidP="00B80BEA">
      <w:pPr>
        <w:pStyle w:val="Sinespaciado"/>
        <w:tabs>
          <w:tab w:val="left" w:pos="851"/>
        </w:tabs>
        <w:jc w:val="both"/>
        <w:rPr>
          <w:rFonts w:ascii="Century Gothic" w:hAnsi="Century Gothic" w:cs="Arial"/>
          <w:sz w:val="22"/>
          <w:szCs w:val="22"/>
          <w:lang w:val="es-MX"/>
        </w:rPr>
      </w:pPr>
    </w:p>
    <w:p w:rsidR="00423809" w:rsidRPr="00CE766F" w:rsidRDefault="00423809" w:rsidP="00B80BEA">
      <w:pPr>
        <w:pStyle w:val="Sinespaciado"/>
        <w:tabs>
          <w:tab w:val="left" w:pos="851"/>
        </w:tabs>
        <w:jc w:val="both"/>
        <w:rPr>
          <w:rFonts w:ascii="Century Gothic" w:hAnsi="Century Gothic" w:cs="Arial"/>
          <w:sz w:val="22"/>
          <w:szCs w:val="22"/>
          <w:lang w:val="es-MX"/>
        </w:rPr>
      </w:pPr>
    </w:p>
    <w:p w:rsidR="00423809" w:rsidRPr="00CE766F" w:rsidRDefault="00423809" w:rsidP="00423809">
      <w:pPr>
        <w:pStyle w:val="Sinespaciado"/>
        <w:tabs>
          <w:tab w:val="left" w:pos="851"/>
        </w:tabs>
        <w:jc w:val="both"/>
        <w:rPr>
          <w:rFonts w:ascii="Century Gothic" w:hAnsi="Century Gothic" w:cs="Arial"/>
          <w:bCs/>
          <w:sz w:val="22"/>
          <w:szCs w:val="22"/>
          <w:lang w:val="es-MX" w:eastAsia="es-ES"/>
        </w:rPr>
      </w:pPr>
      <w:r w:rsidRPr="00CE766F">
        <w:rPr>
          <w:rFonts w:ascii="Century Gothic" w:hAnsi="Century Gothic" w:cs="Arial"/>
          <w:b/>
          <w:sz w:val="22"/>
          <w:szCs w:val="22"/>
          <w:lang w:val="es-MX"/>
        </w:rPr>
        <w:t>ASUNTO NÚMERO SEIS.-</w:t>
      </w:r>
      <w:r w:rsidRPr="00CE766F">
        <w:rPr>
          <w:rFonts w:ascii="Century Gothic" w:hAnsi="Century Gothic" w:cs="Arial"/>
          <w:bCs/>
          <w:spacing w:val="-3"/>
          <w:sz w:val="22"/>
          <w:szCs w:val="22"/>
          <w:lang w:val="es-MX"/>
        </w:rPr>
        <w:t xml:space="preserve"> </w:t>
      </w:r>
      <w:r w:rsidRPr="00CE766F">
        <w:rPr>
          <w:rFonts w:ascii="Century Gothic" w:hAnsi="Century Gothic" w:cs="Arial"/>
          <w:bCs/>
          <w:sz w:val="22"/>
          <w:szCs w:val="22"/>
          <w:lang w:val="es-MX" w:eastAsia="es-ES"/>
        </w:rPr>
        <w:t xml:space="preserve">Relativo a la autorización para otorgar la exención del pago de aportaciones al Fondo de Pensiones y Jubilaciones al ciudadano </w:t>
      </w:r>
      <w:r w:rsidRPr="00CE766F">
        <w:rPr>
          <w:rFonts w:ascii="Century Gothic" w:hAnsi="Century Gothic" w:cs="Arial"/>
          <w:b/>
          <w:bCs/>
          <w:sz w:val="22"/>
          <w:szCs w:val="22"/>
          <w:lang w:val="es-MX" w:eastAsia="es-ES"/>
        </w:rPr>
        <w:t>J. Natividad Guerrero Castillo</w:t>
      </w:r>
      <w:r w:rsidRPr="00CE766F">
        <w:rPr>
          <w:rFonts w:ascii="Century Gothic" w:hAnsi="Century Gothic" w:cs="Arial"/>
          <w:bCs/>
          <w:sz w:val="22"/>
          <w:szCs w:val="22"/>
          <w:lang w:val="es-MX" w:eastAsia="es-ES"/>
        </w:rPr>
        <w:t>, empleado al servicio del Municipio. Una vez analizado el presente asunto fue aprobado por unanimidad de votos, por lo que se acordó lo siguiente:</w:t>
      </w:r>
    </w:p>
    <w:p w:rsidR="00423809" w:rsidRPr="00CE766F" w:rsidRDefault="00423809" w:rsidP="00423809">
      <w:pPr>
        <w:contextualSpacing/>
        <w:jc w:val="both"/>
        <w:rPr>
          <w:rFonts w:ascii="Century Gothic" w:hAnsi="Century Gothic" w:cs="Arial"/>
          <w:sz w:val="22"/>
          <w:szCs w:val="22"/>
        </w:rPr>
      </w:pPr>
      <w:r w:rsidRPr="00556AE2">
        <w:rPr>
          <w:rFonts w:ascii="Century Gothic" w:hAnsi="Century Gothic" w:cs="Arial"/>
          <w:b/>
          <w:sz w:val="22"/>
          <w:szCs w:val="22"/>
          <w:lang w:eastAsia="en-US"/>
        </w:rPr>
        <w:t>ACUERDO</w:t>
      </w:r>
      <w:r w:rsidR="00556AE2">
        <w:rPr>
          <w:rFonts w:ascii="Century Gothic" w:hAnsi="Century Gothic" w:cs="Arial"/>
          <w:b/>
          <w:sz w:val="22"/>
          <w:szCs w:val="22"/>
          <w:lang w:eastAsia="en-US"/>
        </w:rPr>
        <w:t xml:space="preserve">: </w:t>
      </w:r>
      <w:r w:rsidRPr="00A64B0F">
        <w:rPr>
          <w:rFonts w:ascii="Century Gothic" w:hAnsi="Century Gothic" w:cs="Arial"/>
          <w:b/>
          <w:sz w:val="22"/>
          <w:szCs w:val="22"/>
          <w:u w:val="single"/>
          <w:lang w:eastAsia="en-US"/>
        </w:rPr>
        <w:t>PRIMERO.-</w:t>
      </w:r>
      <w:r w:rsidRPr="00CE766F">
        <w:rPr>
          <w:rFonts w:ascii="Century Gothic" w:hAnsi="Century Gothic" w:cs="Arial"/>
          <w:b/>
          <w:sz w:val="22"/>
          <w:szCs w:val="22"/>
        </w:rPr>
        <w:t xml:space="preserve"> </w:t>
      </w:r>
      <w:r w:rsidRPr="00CE766F">
        <w:rPr>
          <w:rFonts w:ascii="Century Gothic" w:hAnsi="Century Gothic" w:cs="Arial"/>
          <w:bCs/>
          <w:sz w:val="22"/>
          <w:szCs w:val="22"/>
        </w:rPr>
        <w:t>Se autoriza la exención del pago de aportaciones al Fondo de Pensiones y Jubilaciones previsto en el artículo 4 del Reglamento de Pensiones y Jubilaciones para los Trabajadores al Servicio de Municipio de Juárez, Estado de Chihuahua, por la cantidad de $13,117.07 (Trece mil ciento diecisiete pesos 07/100 moneda nacional), al ciudadano J. Natividad Guerrero Castillo, a fin de resguardar los derechos y la seguridad social que le resultan correspondientes</w:t>
      </w:r>
      <w:r w:rsidRPr="00CE766F">
        <w:rPr>
          <w:rFonts w:ascii="Century Gothic" w:hAnsi="Century Gothic" w:cs="Arial"/>
          <w:sz w:val="22"/>
          <w:szCs w:val="22"/>
        </w:rPr>
        <w:t>.</w:t>
      </w:r>
    </w:p>
    <w:p w:rsidR="00423809" w:rsidRPr="00CE766F" w:rsidRDefault="00423809" w:rsidP="00423809">
      <w:pPr>
        <w:contextualSpacing/>
        <w:jc w:val="both"/>
        <w:rPr>
          <w:rFonts w:ascii="Century Gothic" w:hAnsi="Century Gothic" w:cs="Arial"/>
          <w:bCs/>
          <w:sz w:val="22"/>
          <w:szCs w:val="22"/>
        </w:rPr>
      </w:pPr>
      <w:r w:rsidRPr="00CE766F">
        <w:rPr>
          <w:rFonts w:ascii="Century Gothic" w:hAnsi="Century Gothic" w:cs="Arial"/>
          <w:b/>
          <w:sz w:val="22"/>
          <w:szCs w:val="22"/>
          <w:u w:val="single"/>
          <w:lang w:eastAsia="en-US"/>
        </w:rPr>
        <w:t>SEGUNDO.-</w:t>
      </w:r>
      <w:r w:rsidRPr="00CE766F">
        <w:rPr>
          <w:rFonts w:ascii="Century Gothic" w:hAnsi="Century Gothic" w:cs="Arial"/>
          <w:bCs/>
          <w:sz w:val="22"/>
          <w:szCs w:val="22"/>
        </w:rPr>
        <w:t xml:space="preserve"> Se autoriza al ciudadano Presidente Municipal a fin de que instruya a quien corresponda para que proceda a dar cumplimiento a la aplicación de la exención de pago a que se refiere el resolutivo primero.</w:t>
      </w:r>
    </w:p>
    <w:p w:rsidR="00423809" w:rsidRPr="00CE766F" w:rsidRDefault="00423809" w:rsidP="00423809">
      <w:pPr>
        <w:contextualSpacing/>
        <w:jc w:val="both"/>
        <w:rPr>
          <w:rFonts w:ascii="Century Gothic" w:hAnsi="Century Gothic" w:cs="Arial"/>
          <w:bCs/>
          <w:sz w:val="22"/>
          <w:szCs w:val="22"/>
        </w:rPr>
      </w:pPr>
      <w:r w:rsidRPr="00A64B0F">
        <w:rPr>
          <w:rFonts w:ascii="Century Gothic" w:hAnsi="Century Gothic" w:cs="Arial"/>
          <w:b/>
          <w:sz w:val="22"/>
          <w:szCs w:val="22"/>
          <w:u w:val="single"/>
          <w:lang w:eastAsia="en-US"/>
        </w:rPr>
        <w:t>TERCERO.-</w:t>
      </w:r>
      <w:r w:rsidRPr="00CE766F">
        <w:rPr>
          <w:rFonts w:ascii="Century Gothic" w:hAnsi="Century Gothic" w:cs="Arial"/>
          <w:b/>
          <w:sz w:val="22"/>
          <w:szCs w:val="22"/>
        </w:rPr>
        <w:t xml:space="preserve"> </w:t>
      </w:r>
      <w:r w:rsidRPr="00CE766F">
        <w:rPr>
          <w:rFonts w:ascii="Century Gothic" w:hAnsi="Century Gothic" w:cs="Arial"/>
          <w:bCs/>
          <w:sz w:val="22"/>
          <w:szCs w:val="22"/>
        </w:rPr>
        <w:t>Notifíquese el presente acuerdo para todos los efectos legales conducentes.</w:t>
      </w:r>
    </w:p>
    <w:p w:rsidR="00423809" w:rsidRDefault="00423809" w:rsidP="00B80BEA">
      <w:pPr>
        <w:pStyle w:val="Sinespaciado"/>
        <w:tabs>
          <w:tab w:val="left" w:pos="851"/>
        </w:tabs>
        <w:jc w:val="both"/>
        <w:rPr>
          <w:rFonts w:ascii="Century Gothic" w:hAnsi="Century Gothic" w:cs="Arial"/>
          <w:sz w:val="22"/>
          <w:szCs w:val="22"/>
          <w:lang w:val="es-MX"/>
        </w:rPr>
      </w:pPr>
    </w:p>
    <w:p w:rsidR="00A64B0F" w:rsidRDefault="00A64B0F" w:rsidP="00B80BEA">
      <w:pPr>
        <w:pStyle w:val="Sinespaciado"/>
        <w:tabs>
          <w:tab w:val="left" w:pos="851"/>
        </w:tabs>
        <w:jc w:val="both"/>
        <w:rPr>
          <w:rFonts w:ascii="Century Gothic" w:hAnsi="Century Gothic" w:cs="Arial"/>
          <w:sz w:val="22"/>
          <w:szCs w:val="22"/>
          <w:lang w:val="es-MX"/>
        </w:rPr>
      </w:pPr>
    </w:p>
    <w:p w:rsidR="00B07A5E" w:rsidRPr="00CE766F" w:rsidRDefault="00B07A5E" w:rsidP="00B07A5E">
      <w:pPr>
        <w:pStyle w:val="Sinespaciado"/>
        <w:tabs>
          <w:tab w:val="left" w:pos="851"/>
        </w:tabs>
        <w:jc w:val="both"/>
        <w:rPr>
          <w:rFonts w:ascii="Century Gothic" w:hAnsi="Century Gothic" w:cs="Arial"/>
          <w:sz w:val="22"/>
          <w:szCs w:val="22"/>
          <w:lang w:val="es-MX"/>
        </w:rPr>
      </w:pPr>
      <w:r w:rsidRPr="00A64B0F">
        <w:rPr>
          <w:rFonts w:ascii="Century Gothic" w:hAnsi="Century Gothic" w:cs="Arial"/>
          <w:b/>
          <w:bCs/>
          <w:spacing w:val="-3"/>
          <w:sz w:val="22"/>
          <w:szCs w:val="22"/>
          <w:lang w:val="es-MX"/>
        </w:rPr>
        <w:t>ASUNTO NÚMERO SIETE.</w:t>
      </w:r>
      <w:r w:rsidRPr="00CE766F">
        <w:rPr>
          <w:rFonts w:ascii="Century Gothic" w:hAnsi="Century Gothic" w:cs="Arial"/>
          <w:b/>
          <w:sz w:val="22"/>
          <w:szCs w:val="22"/>
          <w:lang w:val="es-MX"/>
        </w:rPr>
        <w:t>-</w:t>
      </w:r>
      <w:r w:rsidRPr="00CE766F">
        <w:rPr>
          <w:rFonts w:ascii="Century Gothic" w:hAnsi="Century Gothic" w:cs="Arial"/>
          <w:bCs/>
          <w:spacing w:val="-3"/>
          <w:sz w:val="22"/>
          <w:szCs w:val="22"/>
          <w:lang w:val="es-MX"/>
        </w:rPr>
        <w:t xml:space="preserve"> </w:t>
      </w:r>
      <w:r w:rsidRPr="00CE766F">
        <w:rPr>
          <w:rFonts w:ascii="Century Gothic" w:hAnsi="Century Gothic" w:cs="Arial"/>
          <w:bCs/>
          <w:sz w:val="22"/>
          <w:szCs w:val="22"/>
          <w:lang w:val="es-MX" w:eastAsia="es-ES"/>
        </w:rPr>
        <w:t xml:space="preserve">Relativo a la autorización para otorgar un reconocimiento público al atleta </w:t>
      </w:r>
      <w:r w:rsidRPr="00CE766F">
        <w:rPr>
          <w:rFonts w:ascii="Century Gothic" w:hAnsi="Century Gothic" w:cs="Arial"/>
          <w:b/>
          <w:bCs/>
          <w:sz w:val="22"/>
          <w:szCs w:val="22"/>
          <w:lang w:val="es-MX" w:eastAsia="es-ES"/>
        </w:rPr>
        <w:t>Francisco Alejandro Pedroza Luna</w:t>
      </w:r>
      <w:r w:rsidRPr="00CE766F">
        <w:rPr>
          <w:rFonts w:ascii="Century Gothic" w:hAnsi="Century Gothic" w:cs="Arial"/>
          <w:bCs/>
          <w:sz w:val="22"/>
          <w:szCs w:val="22"/>
          <w:lang w:val="es-MX" w:eastAsia="es-ES"/>
        </w:rPr>
        <w:t>, por su participación en los Juegos Parapanamericanos, Lima 2019. Una vez analizado el presente asunto fue aprobado por unanimidad de votos, por lo que se acordó lo siguiente:</w:t>
      </w:r>
    </w:p>
    <w:p w:rsidR="00B07A5E" w:rsidRPr="00CE766F" w:rsidRDefault="00B07A5E" w:rsidP="00B07A5E">
      <w:pPr>
        <w:jc w:val="both"/>
        <w:rPr>
          <w:rFonts w:ascii="Century Gothic" w:hAnsi="Century Gothic" w:cs="Arial"/>
          <w:bCs/>
          <w:sz w:val="22"/>
          <w:szCs w:val="22"/>
        </w:rPr>
      </w:pPr>
      <w:r w:rsidRPr="00A64B0F">
        <w:rPr>
          <w:rFonts w:ascii="Century Gothic" w:hAnsi="Century Gothic" w:cs="Arial"/>
          <w:b/>
          <w:sz w:val="22"/>
          <w:szCs w:val="22"/>
          <w:u w:val="single"/>
          <w:lang w:eastAsia="en-US"/>
        </w:rPr>
        <w:t>ACUERDO.- PRIMERO.-</w:t>
      </w:r>
      <w:r w:rsidRPr="00CE766F">
        <w:rPr>
          <w:rFonts w:ascii="Century Gothic" w:hAnsi="Century Gothic" w:cs="Arial"/>
          <w:b/>
          <w:sz w:val="22"/>
          <w:szCs w:val="22"/>
        </w:rPr>
        <w:t xml:space="preserve"> </w:t>
      </w:r>
      <w:r w:rsidRPr="00CE766F">
        <w:rPr>
          <w:rFonts w:ascii="Century Gothic" w:hAnsi="Century Gothic" w:cs="Arial"/>
          <w:bCs/>
          <w:sz w:val="22"/>
          <w:szCs w:val="22"/>
        </w:rPr>
        <w:t xml:space="preserve">Se autoriza otorgar, en la siguiente Sesión Ordinaria de Cabildo, un reconocimiento público al atleta Francisco Alejandro Pedroza Luna, por su participación en </w:t>
      </w:r>
      <w:r w:rsidRPr="00CE766F">
        <w:rPr>
          <w:rFonts w:ascii="Century Gothic" w:hAnsi="Century Gothic" w:cs="Arial"/>
          <w:bCs/>
          <w:sz w:val="22"/>
          <w:szCs w:val="22"/>
        </w:rPr>
        <w:lastRenderedPageBreak/>
        <w:t>los Juegos Parapanamericanos, Lima 2019, dentro de la disciplina Para Taekwondo en la que obtuvo medalla de plata.</w:t>
      </w:r>
    </w:p>
    <w:p w:rsidR="00B07A5E" w:rsidRPr="00CE766F" w:rsidRDefault="00B07A5E" w:rsidP="00B07A5E">
      <w:pPr>
        <w:jc w:val="both"/>
        <w:rPr>
          <w:rFonts w:ascii="Century Gothic" w:hAnsi="Century Gothic" w:cs="Arial"/>
          <w:color w:val="000000"/>
          <w:sz w:val="22"/>
          <w:szCs w:val="22"/>
        </w:rPr>
      </w:pPr>
      <w:r w:rsidRPr="00A64B0F">
        <w:rPr>
          <w:rFonts w:ascii="Century Gothic" w:hAnsi="Century Gothic" w:cs="Arial"/>
          <w:b/>
          <w:sz w:val="22"/>
          <w:szCs w:val="22"/>
          <w:u w:val="single"/>
          <w:lang w:eastAsia="en-US"/>
        </w:rPr>
        <w:t>SEGUNDO.-</w:t>
      </w:r>
      <w:r w:rsidRPr="00CE766F">
        <w:rPr>
          <w:rFonts w:ascii="Century Gothic" w:hAnsi="Century Gothic" w:cs="Arial"/>
          <w:b/>
          <w:color w:val="000000"/>
          <w:sz w:val="22"/>
          <w:szCs w:val="22"/>
        </w:rPr>
        <w:t xml:space="preserve"> </w:t>
      </w:r>
      <w:r w:rsidRPr="00CE766F">
        <w:rPr>
          <w:rFonts w:ascii="Century Gothic" w:hAnsi="Century Gothic" w:cs="Arial"/>
          <w:bCs/>
          <w:sz w:val="22"/>
          <w:szCs w:val="22"/>
        </w:rPr>
        <w:t>Notifíquese el presente acuerdo para todos los efectos legales conducentes.</w:t>
      </w:r>
    </w:p>
    <w:p w:rsidR="00631A4D" w:rsidRDefault="00631A4D" w:rsidP="00B80BEA">
      <w:pPr>
        <w:pStyle w:val="Sinespaciado"/>
        <w:tabs>
          <w:tab w:val="left" w:pos="851"/>
        </w:tabs>
        <w:jc w:val="both"/>
        <w:rPr>
          <w:rFonts w:ascii="Century Gothic" w:hAnsi="Century Gothic" w:cs="Arial"/>
          <w:b/>
          <w:bCs/>
          <w:spacing w:val="-3"/>
          <w:sz w:val="22"/>
          <w:szCs w:val="22"/>
          <w:highlight w:val="yellow"/>
          <w:lang w:val="es-MX"/>
        </w:rPr>
      </w:pPr>
    </w:p>
    <w:p w:rsidR="00A64B0F" w:rsidRPr="00CE766F" w:rsidRDefault="00A64B0F" w:rsidP="00B80BEA">
      <w:pPr>
        <w:pStyle w:val="Sinespaciado"/>
        <w:tabs>
          <w:tab w:val="left" w:pos="851"/>
        </w:tabs>
        <w:jc w:val="both"/>
        <w:rPr>
          <w:rFonts w:ascii="Century Gothic" w:hAnsi="Century Gothic" w:cs="Arial"/>
          <w:b/>
          <w:bCs/>
          <w:spacing w:val="-3"/>
          <w:sz w:val="22"/>
          <w:szCs w:val="22"/>
          <w:highlight w:val="yellow"/>
          <w:lang w:val="es-MX"/>
        </w:rPr>
      </w:pPr>
    </w:p>
    <w:p w:rsidR="00827C9E" w:rsidRPr="00CE766F" w:rsidRDefault="00827C9E" w:rsidP="00827C9E">
      <w:pPr>
        <w:pStyle w:val="Sinespaciado"/>
        <w:tabs>
          <w:tab w:val="left" w:pos="851"/>
        </w:tabs>
        <w:jc w:val="both"/>
        <w:rPr>
          <w:rFonts w:ascii="Century Gothic" w:hAnsi="Century Gothic" w:cs="Arial"/>
          <w:sz w:val="22"/>
          <w:szCs w:val="22"/>
          <w:lang w:val="es-MX"/>
        </w:rPr>
      </w:pPr>
      <w:r w:rsidRPr="00CE766F">
        <w:rPr>
          <w:rFonts w:ascii="Century Gothic" w:hAnsi="Century Gothic" w:cs="Arial"/>
          <w:b/>
          <w:bCs/>
          <w:spacing w:val="-3"/>
          <w:sz w:val="22"/>
          <w:szCs w:val="22"/>
          <w:lang w:val="es-MX"/>
        </w:rPr>
        <w:t xml:space="preserve">ASUNTO NÚMERO OCHO.- </w:t>
      </w:r>
      <w:r w:rsidRPr="00CE766F">
        <w:rPr>
          <w:rFonts w:ascii="Century Gothic" w:hAnsi="Century Gothic" w:cs="Arial"/>
          <w:bCs/>
          <w:spacing w:val="-3"/>
          <w:sz w:val="22"/>
          <w:szCs w:val="22"/>
          <w:lang w:val="es-MX"/>
        </w:rPr>
        <w:t xml:space="preserve">Relativo </w:t>
      </w:r>
      <w:r w:rsidRPr="00CE766F">
        <w:rPr>
          <w:rFonts w:ascii="Century Gothic" w:hAnsi="Century Gothic" w:cs="Arial"/>
          <w:sz w:val="22"/>
          <w:szCs w:val="22"/>
          <w:lang w:val="es-MX"/>
        </w:rPr>
        <w:t xml:space="preserve">a la autorización para emitir un exhorto a la Comisión Nacional de Cultura Física y Deporte (CONADE), a efecto de que reconsideren las disciplinas que quedaron fuera de los Juegos Nacionales CONADE. Al pasar a la discusión del presente asunto y en uso de la palabra la Regidora María de Rosario Valadez Aranda propuso una modificación al proyecto de acuerdo, el cual fue debidamente secundado y aprobado por unanimidad de votos. </w:t>
      </w:r>
      <w:r w:rsidRPr="00CE766F">
        <w:rPr>
          <w:rFonts w:ascii="Century Gothic" w:hAnsi="Century Gothic" w:cs="Arial"/>
          <w:sz w:val="22"/>
          <w:szCs w:val="22"/>
          <w:lang w:val="es-ES"/>
        </w:rPr>
        <w:t>Una vez analizado el presente asunto fue aprobado por unanimidad de votos, por lo que se tomó el siguiente:</w:t>
      </w:r>
    </w:p>
    <w:p w:rsidR="00827C9E" w:rsidRPr="00CE766F" w:rsidRDefault="00827C9E" w:rsidP="00827C9E">
      <w:pPr>
        <w:jc w:val="both"/>
        <w:rPr>
          <w:rFonts w:ascii="Century Gothic" w:hAnsi="Century Gothic" w:cs="Arial"/>
          <w:sz w:val="22"/>
          <w:szCs w:val="22"/>
        </w:rPr>
      </w:pPr>
      <w:r w:rsidRPr="00556AE2">
        <w:rPr>
          <w:rFonts w:ascii="Century Gothic" w:hAnsi="Century Gothic" w:cs="Arial"/>
          <w:b/>
          <w:sz w:val="22"/>
          <w:szCs w:val="22"/>
        </w:rPr>
        <w:t>ACUERDO</w:t>
      </w:r>
      <w:r w:rsidR="00556AE2">
        <w:rPr>
          <w:rFonts w:ascii="Century Gothic" w:hAnsi="Century Gothic" w:cs="Arial"/>
          <w:b/>
          <w:sz w:val="22"/>
          <w:szCs w:val="22"/>
        </w:rPr>
        <w:t xml:space="preserve">: </w:t>
      </w:r>
      <w:r w:rsidRPr="00CE766F">
        <w:rPr>
          <w:rFonts w:ascii="Century Gothic" w:hAnsi="Century Gothic" w:cs="Arial"/>
          <w:b/>
          <w:sz w:val="22"/>
          <w:szCs w:val="22"/>
          <w:u w:val="single"/>
        </w:rPr>
        <w:t>PRIMERO</w:t>
      </w:r>
      <w:r w:rsidRPr="00CE766F">
        <w:rPr>
          <w:rFonts w:ascii="Century Gothic" w:hAnsi="Century Gothic" w:cs="Arial"/>
          <w:b/>
          <w:sz w:val="22"/>
          <w:szCs w:val="22"/>
        </w:rPr>
        <w:t xml:space="preserve">.- </w:t>
      </w:r>
      <w:r w:rsidRPr="00CE766F">
        <w:rPr>
          <w:rFonts w:ascii="Century Gothic" w:hAnsi="Century Gothic" w:cs="Arial"/>
          <w:sz w:val="22"/>
          <w:szCs w:val="22"/>
        </w:rPr>
        <w:t>Se aprueba emitir un exhorto a la Comisión Nacional de Cultura Física y Deporte (CONADE) por medio de la Secretaría de Educación Pública, a efecto de que reconsidere las disciplinas que quedaron fuera de los ahora denominados Juegos Nacionales CONADE destacando las correspondientes a: Levantamiento de Pesas, Ajedrez, Boliche y Charrería. Mismos que son deportes de alto interés en la ciudadanía y en general derivado de la trascendencia que en nuestro Municipio, Estado y País, han reflejado, bajo la óptica de que los triunfos obtenidos por nuestros atletas en dichas disciplinas no deben verse minados bajo consideraciones de índole económico y derivado de la falta de infraestructura suficiente para su desarrollo, aunado a la consideraciones vertidas en el documento que da lugar al presente acuerdo, del que resalta, entre otros, la importancia de la Charrería para nuestro acervo cultural.</w:t>
      </w:r>
    </w:p>
    <w:p w:rsidR="00827C9E" w:rsidRPr="00CE766F" w:rsidRDefault="00827C9E" w:rsidP="00827C9E">
      <w:pPr>
        <w:jc w:val="both"/>
        <w:rPr>
          <w:rFonts w:ascii="Century Gothic" w:hAnsi="Century Gothic" w:cs="Arial"/>
          <w:color w:val="000000"/>
          <w:sz w:val="22"/>
          <w:szCs w:val="22"/>
        </w:rPr>
      </w:pPr>
      <w:r w:rsidRPr="00CE766F">
        <w:rPr>
          <w:rFonts w:ascii="Century Gothic" w:hAnsi="Century Gothic" w:cs="Arial"/>
          <w:b/>
          <w:color w:val="000000"/>
          <w:sz w:val="22"/>
          <w:szCs w:val="22"/>
          <w:u w:val="single"/>
        </w:rPr>
        <w:t>SEGUNDO.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Este Honorable</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Ayuntamiento aprueba emitir un Exhorto al Ejecutivo del estado y al Honorable Congreso del Estado de Chihuahua, a efecto de que se sume a la gestiones ante las autoridades federales conducentes, para los fines previstos en el acuerdo primero.</w:t>
      </w:r>
    </w:p>
    <w:p w:rsidR="00827C9E" w:rsidRPr="00CE766F" w:rsidRDefault="00827C9E" w:rsidP="00827C9E">
      <w:pPr>
        <w:jc w:val="both"/>
        <w:rPr>
          <w:rFonts w:ascii="Century Gothic" w:hAnsi="Century Gothic" w:cs="Arial"/>
          <w:color w:val="000000"/>
          <w:sz w:val="22"/>
          <w:szCs w:val="22"/>
        </w:rPr>
      </w:pPr>
      <w:r w:rsidRPr="00CE766F">
        <w:rPr>
          <w:rFonts w:ascii="Century Gothic" w:hAnsi="Century Gothic" w:cs="Arial"/>
          <w:b/>
          <w:color w:val="000000"/>
          <w:sz w:val="22"/>
          <w:szCs w:val="22"/>
          <w:u w:val="single"/>
        </w:rPr>
        <w:t>TERCERO.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Notifíquese el presente acuerdo para todos los efectos legales conducentes.</w:t>
      </w:r>
    </w:p>
    <w:p w:rsidR="00E7628B" w:rsidRPr="00CE766F" w:rsidRDefault="00E7628B" w:rsidP="00E7628B">
      <w:pPr>
        <w:jc w:val="both"/>
        <w:rPr>
          <w:rFonts w:ascii="Century Gothic" w:hAnsi="Century Gothic" w:cs="Arial"/>
          <w:bCs/>
          <w:sz w:val="22"/>
          <w:szCs w:val="22"/>
          <w:highlight w:val="yellow"/>
        </w:rPr>
      </w:pPr>
    </w:p>
    <w:p w:rsidR="007542DB" w:rsidRPr="00CE766F" w:rsidRDefault="007542DB" w:rsidP="00E7628B">
      <w:pPr>
        <w:jc w:val="both"/>
        <w:rPr>
          <w:rFonts w:ascii="Century Gothic" w:hAnsi="Century Gothic" w:cs="Arial"/>
          <w:bCs/>
          <w:sz w:val="22"/>
          <w:szCs w:val="22"/>
          <w:highlight w:val="yellow"/>
        </w:rPr>
      </w:pPr>
    </w:p>
    <w:p w:rsidR="007542DB" w:rsidRPr="00CE766F" w:rsidRDefault="007542DB" w:rsidP="007542DB">
      <w:pPr>
        <w:pStyle w:val="Sinespaciado"/>
        <w:tabs>
          <w:tab w:val="left" w:pos="851"/>
        </w:tabs>
        <w:jc w:val="both"/>
        <w:rPr>
          <w:rFonts w:ascii="Century Gothic" w:hAnsi="Century Gothic" w:cs="Arial"/>
          <w:sz w:val="22"/>
          <w:szCs w:val="22"/>
          <w:lang w:val="es-MX"/>
        </w:rPr>
      </w:pPr>
      <w:r w:rsidRPr="00CE766F">
        <w:rPr>
          <w:rFonts w:ascii="Century Gothic" w:hAnsi="Century Gothic" w:cs="Arial"/>
          <w:b/>
          <w:bCs/>
          <w:spacing w:val="-3"/>
          <w:sz w:val="22"/>
          <w:szCs w:val="22"/>
          <w:lang w:val="es-MX"/>
        </w:rPr>
        <w:t>ASUNTO NÚMERO NUEVE.-</w:t>
      </w:r>
      <w:r w:rsidRPr="00CE766F">
        <w:rPr>
          <w:rFonts w:ascii="Century Gothic" w:hAnsi="Century Gothic" w:cs="Arial"/>
          <w:bCs/>
          <w:spacing w:val="-3"/>
          <w:sz w:val="22"/>
          <w:szCs w:val="22"/>
          <w:lang w:val="es-MX"/>
        </w:rPr>
        <w:t xml:space="preserve"> Relativo </w:t>
      </w:r>
      <w:r w:rsidRPr="00CE766F">
        <w:rPr>
          <w:rFonts w:ascii="Century Gothic" w:hAnsi="Century Gothic" w:cs="Arial"/>
          <w:sz w:val="22"/>
          <w:szCs w:val="22"/>
          <w:lang w:val="es-MX"/>
        </w:rPr>
        <w:t xml:space="preserve">a la autorización para otorgar un reconocimiento público a Grupo Perches, por su compromiso con la comunidad durante el desarrollo de su actividad durante más de 60 años. Una vez analizado el presente asunto fue aprobado por unanimidad de votos, por lo que se acordó lo siguiente: </w:t>
      </w:r>
    </w:p>
    <w:p w:rsidR="007542DB" w:rsidRPr="00CE766F" w:rsidRDefault="007542DB" w:rsidP="007542DB">
      <w:pPr>
        <w:jc w:val="both"/>
        <w:rPr>
          <w:rFonts w:ascii="Century Gothic" w:hAnsi="Century Gothic" w:cs="Arial"/>
          <w:sz w:val="22"/>
          <w:szCs w:val="22"/>
        </w:rPr>
      </w:pPr>
      <w:r w:rsidRPr="00556AE2">
        <w:rPr>
          <w:rFonts w:ascii="Century Gothic" w:hAnsi="Century Gothic" w:cs="Arial"/>
          <w:b/>
          <w:sz w:val="22"/>
          <w:szCs w:val="22"/>
        </w:rPr>
        <w:t>ACUERDO</w:t>
      </w:r>
      <w:r w:rsidR="00556AE2">
        <w:rPr>
          <w:rFonts w:ascii="Century Gothic" w:hAnsi="Century Gothic" w:cs="Arial"/>
          <w:b/>
          <w:sz w:val="22"/>
          <w:szCs w:val="22"/>
        </w:rPr>
        <w:t xml:space="preserve">: </w:t>
      </w:r>
      <w:r w:rsidRPr="00CE766F">
        <w:rPr>
          <w:rFonts w:ascii="Century Gothic" w:hAnsi="Century Gothic" w:cs="Arial"/>
          <w:b/>
          <w:sz w:val="22"/>
          <w:szCs w:val="22"/>
          <w:u w:val="single"/>
        </w:rPr>
        <w:t>PRIMERO</w:t>
      </w:r>
      <w:r w:rsidRPr="00CE766F">
        <w:rPr>
          <w:rFonts w:ascii="Century Gothic" w:hAnsi="Century Gothic" w:cs="Arial"/>
          <w:b/>
          <w:sz w:val="22"/>
          <w:szCs w:val="22"/>
        </w:rPr>
        <w:t xml:space="preserve">.- </w:t>
      </w:r>
      <w:r w:rsidRPr="00CE766F">
        <w:rPr>
          <w:rFonts w:ascii="Century Gothic" w:hAnsi="Century Gothic" w:cs="Arial"/>
          <w:sz w:val="22"/>
          <w:szCs w:val="22"/>
        </w:rPr>
        <w:t>Se autoriza otorgar, en la siguiente Sesión Ordinaria de Cabildo, un reconocimiento público a Grupo Perches, por su compromiso con la comunidad, durante el desarrollo de su actividad durante más de 60 años, en los que en diversas ocasiones han ofertado servicios gratuitos, como es el caso de las victimas del tiroteo ocurrido el pasado 3 de agosto en la  vecina Ciudad de El Paso, Texas, de Estados Unidos, donde perdieron la vida 22 personas en un Centro Comercial.</w:t>
      </w:r>
    </w:p>
    <w:p w:rsidR="007542DB" w:rsidRPr="00CE766F" w:rsidRDefault="007542DB" w:rsidP="007542DB">
      <w:pPr>
        <w:jc w:val="both"/>
        <w:rPr>
          <w:rFonts w:ascii="Century Gothic" w:hAnsi="Century Gothic" w:cs="Arial"/>
          <w:color w:val="000000"/>
          <w:sz w:val="22"/>
          <w:szCs w:val="22"/>
        </w:rPr>
      </w:pPr>
      <w:r w:rsidRPr="00CE766F">
        <w:rPr>
          <w:rFonts w:ascii="Century Gothic" w:hAnsi="Century Gothic" w:cs="Arial"/>
          <w:sz w:val="22"/>
          <w:szCs w:val="22"/>
        </w:rPr>
        <w:t>Mostrando con motivo de lo anterior su compromiso como empresa responsable cuya labor trasciende al ámbito de lo público, con acciones tendentes a brindar apoyo a la ciudadanía en los momentos más sensibles.</w:t>
      </w:r>
    </w:p>
    <w:p w:rsidR="007542DB" w:rsidRPr="00CE766F" w:rsidRDefault="007542DB" w:rsidP="007542DB">
      <w:pPr>
        <w:jc w:val="both"/>
        <w:rPr>
          <w:rFonts w:ascii="Century Gothic" w:hAnsi="Century Gothic" w:cs="Arial"/>
          <w:color w:val="000000"/>
          <w:sz w:val="22"/>
          <w:szCs w:val="22"/>
        </w:rPr>
      </w:pPr>
      <w:r w:rsidRPr="00CE766F">
        <w:rPr>
          <w:rFonts w:ascii="Century Gothic" w:hAnsi="Century Gothic" w:cs="Arial"/>
          <w:b/>
          <w:color w:val="000000"/>
          <w:sz w:val="22"/>
          <w:szCs w:val="22"/>
          <w:u w:val="single"/>
        </w:rPr>
        <w:t>SEGUNDO.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Notifíquese el presente acuerdo para todos los efectos legales conducentes.</w:t>
      </w:r>
    </w:p>
    <w:p w:rsidR="007542DB" w:rsidRPr="00CE766F" w:rsidRDefault="007542DB" w:rsidP="00E7628B">
      <w:pPr>
        <w:jc w:val="both"/>
        <w:rPr>
          <w:rFonts w:ascii="Century Gothic" w:hAnsi="Century Gothic" w:cs="Arial"/>
          <w:bCs/>
          <w:sz w:val="22"/>
          <w:szCs w:val="22"/>
          <w:highlight w:val="yellow"/>
        </w:rPr>
      </w:pPr>
    </w:p>
    <w:p w:rsidR="00E91043" w:rsidRPr="00CE766F" w:rsidRDefault="00E91043" w:rsidP="00FE3CE7">
      <w:pPr>
        <w:pStyle w:val="Sinespaciado"/>
        <w:tabs>
          <w:tab w:val="left" w:pos="851"/>
        </w:tabs>
        <w:jc w:val="both"/>
        <w:rPr>
          <w:rFonts w:ascii="Century Gothic" w:hAnsi="Century Gothic" w:cs="Arial"/>
          <w:b/>
          <w:bCs/>
          <w:spacing w:val="-3"/>
          <w:sz w:val="22"/>
          <w:szCs w:val="22"/>
          <w:highlight w:val="yellow"/>
          <w:lang w:val="es-MX"/>
        </w:rPr>
      </w:pPr>
    </w:p>
    <w:p w:rsidR="007542DB" w:rsidRPr="00CE766F" w:rsidRDefault="00556AE2" w:rsidP="007542DB">
      <w:pPr>
        <w:pStyle w:val="Sinespaciado"/>
        <w:tabs>
          <w:tab w:val="left" w:pos="851"/>
        </w:tabs>
        <w:jc w:val="both"/>
        <w:rPr>
          <w:rFonts w:ascii="Century Gothic" w:hAnsi="Century Gothic" w:cs="Arial"/>
          <w:sz w:val="22"/>
          <w:szCs w:val="22"/>
          <w:lang w:val="es-MX"/>
        </w:rPr>
      </w:pPr>
      <w:r>
        <w:rPr>
          <w:rFonts w:ascii="Century Gothic" w:hAnsi="Century Gothic" w:cs="Arial"/>
          <w:b/>
          <w:bCs/>
          <w:spacing w:val="-3"/>
          <w:sz w:val="22"/>
          <w:szCs w:val="22"/>
          <w:lang w:val="es-MX"/>
        </w:rPr>
        <w:t>ASUNTO NÚMERO DIEZ.</w:t>
      </w:r>
      <w:r w:rsidR="007542DB" w:rsidRPr="00CE766F">
        <w:rPr>
          <w:rFonts w:ascii="Century Gothic" w:hAnsi="Century Gothic" w:cs="Arial"/>
          <w:b/>
          <w:bCs/>
          <w:spacing w:val="-3"/>
          <w:sz w:val="22"/>
          <w:szCs w:val="22"/>
          <w:lang w:val="es-MX"/>
        </w:rPr>
        <w:t>-</w:t>
      </w:r>
      <w:r w:rsidR="007542DB" w:rsidRPr="00CE766F">
        <w:rPr>
          <w:rFonts w:ascii="Century Gothic" w:hAnsi="Century Gothic" w:cs="Arial"/>
          <w:bCs/>
          <w:spacing w:val="-3"/>
          <w:sz w:val="22"/>
          <w:szCs w:val="22"/>
          <w:lang w:val="es-MX"/>
        </w:rPr>
        <w:t xml:space="preserve"> Relativo </w:t>
      </w:r>
      <w:r w:rsidR="007542DB" w:rsidRPr="00CE766F">
        <w:rPr>
          <w:rFonts w:ascii="Century Gothic" w:hAnsi="Century Gothic" w:cs="Arial"/>
          <w:sz w:val="22"/>
          <w:szCs w:val="22"/>
          <w:lang w:val="es-MX"/>
        </w:rPr>
        <w:t xml:space="preserve">a la autorización para que el primer y tercer domingo de cada mes, cerrar un tramo de una avenida primaria de la ciudad, para la creación de una ciclovía recreativa temporal. Al pasar al análisis del presente asunto y en uso de la palabra la Regidora Amparo Beltrán Ceballos, propuso una modificación al proyecto presentado, la cual fue debidamente secundada y aprobada por unanimidad de votos. Con fundamento en el artículo 94 del Reglamento Interior del Honorable Ayuntamiento del Municipio de Juárez, Estado de Chihuahua se le concedió el uso de la palabra a la ciudadana Cynthia López de la Fuente. </w:t>
      </w:r>
      <w:r w:rsidR="007542DB" w:rsidRPr="00CE766F">
        <w:rPr>
          <w:rFonts w:ascii="Century Gothic" w:hAnsi="Century Gothic" w:cs="Arial"/>
          <w:sz w:val="22"/>
          <w:szCs w:val="22"/>
          <w:lang w:val="es-ES"/>
        </w:rPr>
        <w:t>Una vez analizado el presente asunto fue aprobado por unanimidad de votos, por lo que se tomó lo siguiente:</w:t>
      </w:r>
    </w:p>
    <w:p w:rsidR="002501A4" w:rsidRDefault="007542DB" w:rsidP="007542DB">
      <w:pPr>
        <w:jc w:val="both"/>
        <w:rPr>
          <w:rFonts w:ascii="Century Gothic" w:hAnsi="Century Gothic" w:cs="Arial"/>
          <w:color w:val="000000"/>
          <w:sz w:val="22"/>
          <w:szCs w:val="22"/>
        </w:rPr>
      </w:pPr>
      <w:r w:rsidRPr="00556AE2">
        <w:rPr>
          <w:rFonts w:ascii="Century Gothic" w:hAnsi="Century Gothic" w:cs="Arial"/>
          <w:b/>
          <w:sz w:val="22"/>
          <w:szCs w:val="22"/>
        </w:rPr>
        <w:t>ACUERDO</w:t>
      </w:r>
      <w:r w:rsidR="00556AE2">
        <w:rPr>
          <w:rFonts w:ascii="Century Gothic" w:hAnsi="Century Gothic" w:cs="Arial"/>
          <w:b/>
          <w:sz w:val="22"/>
          <w:szCs w:val="22"/>
        </w:rPr>
        <w:t xml:space="preserve">: </w:t>
      </w:r>
      <w:r w:rsidRPr="00CE766F">
        <w:rPr>
          <w:rFonts w:ascii="Century Gothic" w:hAnsi="Century Gothic" w:cs="Arial"/>
          <w:b/>
          <w:sz w:val="22"/>
          <w:szCs w:val="22"/>
          <w:u w:val="single"/>
        </w:rPr>
        <w:t>PRIMERO</w:t>
      </w:r>
      <w:r w:rsidRPr="00CE766F">
        <w:rPr>
          <w:rFonts w:ascii="Century Gothic" w:hAnsi="Century Gothic" w:cs="Arial"/>
          <w:b/>
          <w:sz w:val="22"/>
          <w:szCs w:val="22"/>
        </w:rPr>
        <w:t xml:space="preserve">.- </w:t>
      </w:r>
      <w:r w:rsidRPr="00CE766F">
        <w:rPr>
          <w:rFonts w:ascii="Century Gothic" w:hAnsi="Century Gothic" w:cs="Arial"/>
          <w:sz w:val="22"/>
          <w:szCs w:val="22"/>
        </w:rPr>
        <w:t xml:space="preserve">Se autoriza </w:t>
      </w:r>
      <w:r w:rsidRPr="00CE766F">
        <w:rPr>
          <w:rFonts w:ascii="Century Gothic" w:hAnsi="Century Gothic" w:cs="Arial"/>
          <w:color w:val="000000"/>
          <w:sz w:val="22"/>
          <w:szCs w:val="22"/>
        </w:rPr>
        <w:t>a que el primer y tercer domingo de cada mes, cerrar un tramo de una avenida primaria de la ciudad, alternando dos sedes de 8:00 a 22:00 horas para la creación de una ciclovía recreativa temporal.  Esta ciclovía servirá para convivencia familiar y podrán circular peatones, corredores, ciclistas, carriolas, patinetas y demás vehículos no motorizados.</w:t>
      </w:r>
    </w:p>
    <w:p w:rsidR="007542DB" w:rsidRPr="00CE766F" w:rsidRDefault="007542DB" w:rsidP="007542DB">
      <w:pPr>
        <w:jc w:val="both"/>
        <w:rPr>
          <w:rFonts w:ascii="Century Gothic" w:hAnsi="Century Gothic" w:cs="Arial"/>
          <w:color w:val="000000"/>
          <w:sz w:val="22"/>
          <w:szCs w:val="22"/>
        </w:rPr>
      </w:pPr>
      <w:r w:rsidRPr="00CE766F">
        <w:rPr>
          <w:rFonts w:ascii="Century Gothic" w:hAnsi="Century Gothic" w:cs="Arial"/>
          <w:b/>
          <w:color w:val="000000"/>
          <w:sz w:val="22"/>
          <w:szCs w:val="22"/>
          <w:u w:val="single"/>
        </w:rPr>
        <w:t>SEGUNDO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Adecuar la accesibilidad a la infraestructura vial necesaria que favorezca una movilidad segura y visible alrededor de los puntos acordados.</w:t>
      </w:r>
    </w:p>
    <w:p w:rsidR="007542DB" w:rsidRPr="00CE766F" w:rsidRDefault="007542DB" w:rsidP="007542DB">
      <w:pPr>
        <w:jc w:val="both"/>
        <w:rPr>
          <w:rFonts w:ascii="Century Gothic" w:hAnsi="Century Gothic" w:cs="Arial"/>
          <w:color w:val="000000"/>
          <w:sz w:val="22"/>
          <w:szCs w:val="22"/>
        </w:rPr>
      </w:pPr>
      <w:r w:rsidRPr="00CE766F">
        <w:rPr>
          <w:rFonts w:ascii="Century Gothic" w:hAnsi="Century Gothic" w:cs="Arial"/>
          <w:b/>
          <w:color w:val="000000"/>
          <w:sz w:val="22"/>
          <w:szCs w:val="22"/>
          <w:u w:val="single"/>
        </w:rPr>
        <w:t>TERCERO.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Implementar campañas permanentes en medios masivos de comunicación que promueven la actividad de la ciclovía temporal, los métodos alternos de movilidad y la responsabilidad vial tanto de automovilistas, ciclistas y peatones.</w:t>
      </w:r>
    </w:p>
    <w:p w:rsidR="007542DB" w:rsidRPr="00CE766F" w:rsidRDefault="007542DB" w:rsidP="007542DB">
      <w:pPr>
        <w:jc w:val="both"/>
        <w:rPr>
          <w:rFonts w:ascii="Century Gothic" w:hAnsi="Century Gothic" w:cs="Arial"/>
          <w:color w:val="000000"/>
          <w:sz w:val="22"/>
          <w:szCs w:val="22"/>
        </w:rPr>
      </w:pPr>
      <w:r w:rsidRPr="00556AE2">
        <w:rPr>
          <w:rFonts w:ascii="Century Gothic" w:hAnsi="Century Gothic" w:cs="Arial"/>
          <w:b/>
          <w:color w:val="000000"/>
          <w:sz w:val="22"/>
          <w:szCs w:val="22"/>
          <w:u w:val="single"/>
        </w:rPr>
        <w:lastRenderedPageBreak/>
        <w:t>CUARTO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 xml:space="preserve">La Secretaria del Ayuntamiento deberá instruir a la Dirección General de Tránsito, Dirección General de Desarrollo Urbano, Dirección de Servicios Públicos, Dirección General de Obras Públicas, Comunicación Social, Comisión de Regidores del Deporte y Cultura Física y demás Dependencias necesarias, mismas que deberán llevar a cabo la coordinación e instrumentación para dar inicio en el menor tiempo posible, así como la definición del o los espacios donde se llevará a cabo la ciclovía recreativa. </w:t>
      </w:r>
    </w:p>
    <w:p w:rsidR="007542DB" w:rsidRPr="00CE766F" w:rsidRDefault="007542DB" w:rsidP="007542DB">
      <w:pPr>
        <w:jc w:val="both"/>
        <w:rPr>
          <w:rFonts w:ascii="Century Gothic" w:hAnsi="Century Gothic" w:cs="Arial"/>
          <w:color w:val="000000"/>
          <w:sz w:val="22"/>
          <w:szCs w:val="22"/>
        </w:rPr>
      </w:pPr>
      <w:r w:rsidRPr="00CE766F">
        <w:rPr>
          <w:rFonts w:ascii="Century Gothic" w:hAnsi="Century Gothic" w:cs="Arial"/>
          <w:color w:val="000000"/>
          <w:sz w:val="22"/>
          <w:szCs w:val="22"/>
        </w:rPr>
        <w:t>La misma invitación se correrá a los distintos colectivos ciclistas de la ciudad para participar en los trabajos de la ciclovía recreativa.</w:t>
      </w:r>
    </w:p>
    <w:p w:rsidR="007542DB" w:rsidRPr="00CE766F" w:rsidRDefault="007542DB" w:rsidP="007542DB">
      <w:pPr>
        <w:jc w:val="both"/>
        <w:rPr>
          <w:rFonts w:ascii="Century Gothic" w:hAnsi="Century Gothic" w:cs="Arial"/>
          <w:color w:val="000000"/>
          <w:sz w:val="22"/>
          <w:szCs w:val="22"/>
        </w:rPr>
      </w:pPr>
      <w:r w:rsidRPr="00CE766F">
        <w:rPr>
          <w:rFonts w:ascii="Century Gothic" w:hAnsi="Century Gothic" w:cs="Arial"/>
          <w:b/>
          <w:color w:val="000000"/>
          <w:sz w:val="22"/>
          <w:szCs w:val="22"/>
          <w:u w:val="single"/>
        </w:rPr>
        <w:t>QUINTO.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Notifíquese el presente acuerdo para todos los efectos legales conducentes.</w:t>
      </w:r>
    </w:p>
    <w:p w:rsidR="00CA6C80" w:rsidRPr="00CE766F" w:rsidRDefault="00CA6C80" w:rsidP="00FE3CE7">
      <w:pPr>
        <w:pStyle w:val="Sinespaciado"/>
        <w:tabs>
          <w:tab w:val="left" w:pos="851"/>
        </w:tabs>
        <w:jc w:val="both"/>
        <w:rPr>
          <w:rFonts w:ascii="Century Gothic" w:hAnsi="Century Gothic" w:cs="Arial"/>
          <w:b/>
          <w:bCs/>
          <w:spacing w:val="-3"/>
          <w:sz w:val="22"/>
          <w:szCs w:val="22"/>
          <w:highlight w:val="yellow"/>
          <w:lang w:val="es-MX"/>
        </w:rPr>
      </w:pPr>
    </w:p>
    <w:p w:rsidR="00F3359E" w:rsidRPr="00CE766F" w:rsidRDefault="00F3359E" w:rsidP="00FE3CE7">
      <w:pPr>
        <w:pStyle w:val="Sinespaciado"/>
        <w:tabs>
          <w:tab w:val="left" w:pos="851"/>
        </w:tabs>
        <w:jc w:val="both"/>
        <w:rPr>
          <w:rFonts w:ascii="Century Gothic" w:hAnsi="Century Gothic" w:cs="Arial"/>
          <w:b/>
          <w:bCs/>
          <w:spacing w:val="-3"/>
          <w:sz w:val="22"/>
          <w:szCs w:val="22"/>
          <w:highlight w:val="yellow"/>
          <w:lang w:val="es-MX"/>
        </w:rPr>
      </w:pPr>
    </w:p>
    <w:p w:rsidR="00F3359E" w:rsidRPr="00CE766F" w:rsidRDefault="00F3359E" w:rsidP="00F3359E">
      <w:pPr>
        <w:pStyle w:val="Sinespaciado"/>
        <w:tabs>
          <w:tab w:val="left" w:pos="851"/>
        </w:tabs>
        <w:jc w:val="both"/>
        <w:rPr>
          <w:rFonts w:ascii="Century Gothic" w:hAnsi="Century Gothic" w:cs="Arial"/>
          <w:sz w:val="22"/>
          <w:szCs w:val="22"/>
          <w:lang w:val="es-MX"/>
        </w:rPr>
      </w:pPr>
      <w:r w:rsidRPr="00CE766F">
        <w:rPr>
          <w:rFonts w:ascii="Century Gothic" w:hAnsi="Century Gothic" w:cs="Arial"/>
          <w:b/>
          <w:bCs/>
          <w:spacing w:val="-3"/>
          <w:sz w:val="22"/>
          <w:szCs w:val="22"/>
          <w:lang w:val="es-MX"/>
        </w:rPr>
        <w:t>ASUNTO NÚMERO ONCE.-</w:t>
      </w:r>
      <w:r w:rsidRPr="00CE766F">
        <w:rPr>
          <w:rFonts w:ascii="Century Gothic" w:hAnsi="Century Gothic" w:cs="Arial"/>
          <w:bCs/>
          <w:spacing w:val="-3"/>
          <w:sz w:val="22"/>
          <w:szCs w:val="22"/>
          <w:lang w:val="es-MX"/>
        </w:rPr>
        <w:t xml:space="preserve"> Relativo </w:t>
      </w:r>
      <w:r w:rsidRPr="00CE766F">
        <w:rPr>
          <w:rFonts w:ascii="Century Gothic" w:hAnsi="Century Gothic" w:cs="Arial"/>
          <w:sz w:val="22"/>
          <w:szCs w:val="22"/>
          <w:lang w:val="es-MX"/>
        </w:rPr>
        <w:t xml:space="preserve">a la autorización para emitir un exhorto al Presidente de la República para que atiendan diligentemente a los migrantes mexicanos apostados en las inmediaciones de los cruces internacionales de este Municipio. Al pasar al análisis del presente asunto y en uso de la palabra la Regidora Juana Reyes Espejo, propuso una adición al proyecto presentado, lo cual fue debidamente secundado y aprobado por unanimidad de votos. </w:t>
      </w:r>
      <w:r w:rsidRPr="00CE766F">
        <w:rPr>
          <w:rFonts w:ascii="Century Gothic" w:hAnsi="Century Gothic" w:cs="Arial"/>
          <w:sz w:val="22"/>
          <w:szCs w:val="22"/>
          <w:lang w:val="es-ES"/>
        </w:rPr>
        <w:t>Una vez analizado el presente asunto fue aprobado por unanimidad de votos, por lo que se tomó lo siguiente:</w:t>
      </w:r>
    </w:p>
    <w:p w:rsidR="00F3359E" w:rsidRPr="00CE766F" w:rsidRDefault="00F3359E" w:rsidP="00F3359E">
      <w:pPr>
        <w:jc w:val="both"/>
        <w:rPr>
          <w:rFonts w:ascii="Century Gothic" w:hAnsi="Century Gothic" w:cs="Arial"/>
          <w:color w:val="000000"/>
          <w:sz w:val="22"/>
          <w:szCs w:val="22"/>
        </w:rPr>
      </w:pPr>
      <w:r w:rsidRPr="00556AE2">
        <w:rPr>
          <w:rFonts w:ascii="Century Gothic" w:hAnsi="Century Gothic" w:cs="Arial"/>
          <w:b/>
          <w:sz w:val="22"/>
          <w:szCs w:val="22"/>
        </w:rPr>
        <w:t>ACUERDO</w:t>
      </w:r>
      <w:r w:rsidR="00556AE2">
        <w:rPr>
          <w:rFonts w:ascii="Century Gothic" w:hAnsi="Century Gothic" w:cs="Arial"/>
          <w:b/>
          <w:sz w:val="22"/>
          <w:szCs w:val="22"/>
        </w:rPr>
        <w:t xml:space="preserve">: </w:t>
      </w:r>
      <w:r w:rsidRPr="00CE766F">
        <w:rPr>
          <w:rFonts w:ascii="Century Gothic" w:hAnsi="Century Gothic" w:cs="Arial"/>
          <w:b/>
          <w:sz w:val="22"/>
          <w:szCs w:val="22"/>
          <w:u w:val="single"/>
        </w:rPr>
        <w:t>PRIMERO</w:t>
      </w:r>
      <w:r w:rsidRPr="00CE766F">
        <w:rPr>
          <w:rFonts w:ascii="Century Gothic" w:hAnsi="Century Gothic" w:cs="Arial"/>
          <w:b/>
          <w:sz w:val="22"/>
          <w:szCs w:val="22"/>
        </w:rPr>
        <w:t xml:space="preserve">.- </w:t>
      </w:r>
      <w:r w:rsidRPr="00CE766F">
        <w:rPr>
          <w:rFonts w:ascii="Century Gothic" w:hAnsi="Century Gothic" w:cs="Arial"/>
          <w:sz w:val="22"/>
          <w:szCs w:val="22"/>
        </w:rPr>
        <w:t>Este Honorable Ayuntamiento autoría emitir un exhorto al Presidente de la Republica, por conducto de la Secretaría de Gobernación, así como al titular del Ejecutivo del Estado de Chihuahua, por conducto del Consejo Estatal de Población y la Procuraduría de  Niñas, Niños y Adolescentes, para que atiendan diligentemente a los migrantes mexicanos apostados en las inmediaciones de los cruces internacionales, particularmente en el Puente Paso del Norte</w:t>
      </w:r>
      <w:r w:rsidRPr="00CE766F">
        <w:rPr>
          <w:rFonts w:ascii="Century Gothic" w:hAnsi="Century Gothic" w:cs="Arial"/>
          <w:color w:val="000000"/>
          <w:sz w:val="22"/>
          <w:szCs w:val="22"/>
        </w:rPr>
        <w:t>.</w:t>
      </w:r>
    </w:p>
    <w:p w:rsidR="00F3359E" w:rsidRPr="00CE766F" w:rsidRDefault="00F3359E" w:rsidP="00F3359E">
      <w:pPr>
        <w:jc w:val="both"/>
        <w:rPr>
          <w:rFonts w:ascii="Century Gothic" w:hAnsi="Century Gothic" w:cs="Arial"/>
          <w:color w:val="000000"/>
          <w:sz w:val="22"/>
          <w:szCs w:val="22"/>
        </w:rPr>
      </w:pPr>
      <w:r w:rsidRPr="00CE766F">
        <w:rPr>
          <w:rFonts w:ascii="Century Gothic" w:hAnsi="Century Gothic" w:cs="Arial"/>
          <w:b/>
          <w:color w:val="000000"/>
          <w:sz w:val="22"/>
          <w:szCs w:val="22"/>
          <w:u w:val="single"/>
        </w:rPr>
        <w:t>SEGUNDO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Notifíquese el presente acuerdo para los efectos legales a que haya lugar.</w:t>
      </w:r>
    </w:p>
    <w:p w:rsidR="00F3359E" w:rsidRPr="00CE766F" w:rsidRDefault="00F3359E" w:rsidP="00F3359E">
      <w:pPr>
        <w:jc w:val="both"/>
        <w:rPr>
          <w:rFonts w:ascii="Century Gothic" w:hAnsi="Century Gothic" w:cs="Arial"/>
          <w:color w:val="000000"/>
          <w:sz w:val="22"/>
          <w:szCs w:val="22"/>
        </w:rPr>
      </w:pPr>
    </w:p>
    <w:p w:rsidR="00F3359E" w:rsidRPr="00CE766F" w:rsidRDefault="00F3359E" w:rsidP="00F3359E">
      <w:pPr>
        <w:jc w:val="both"/>
        <w:rPr>
          <w:rFonts w:ascii="Century Gothic" w:hAnsi="Century Gothic" w:cs="Arial"/>
          <w:color w:val="000000"/>
          <w:sz w:val="22"/>
          <w:szCs w:val="22"/>
        </w:rPr>
      </w:pPr>
    </w:p>
    <w:p w:rsidR="00CE766F" w:rsidRPr="00CE766F" w:rsidRDefault="00CE766F" w:rsidP="00CE766F">
      <w:pPr>
        <w:pStyle w:val="Sinespaciado"/>
        <w:tabs>
          <w:tab w:val="left" w:pos="851"/>
        </w:tabs>
        <w:jc w:val="both"/>
        <w:rPr>
          <w:rFonts w:ascii="Century Gothic" w:hAnsi="Century Gothic" w:cs="Arial"/>
          <w:sz w:val="22"/>
          <w:szCs w:val="22"/>
          <w:lang w:val="es-MX"/>
        </w:rPr>
      </w:pPr>
      <w:r w:rsidRPr="00CE766F">
        <w:rPr>
          <w:rFonts w:ascii="Century Gothic" w:hAnsi="Century Gothic" w:cs="Arial"/>
          <w:b/>
          <w:bCs/>
          <w:spacing w:val="-3"/>
          <w:sz w:val="22"/>
          <w:szCs w:val="22"/>
          <w:lang w:val="es-MX"/>
        </w:rPr>
        <w:t>ASUNTO NÚMERO DOCE.-</w:t>
      </w:r>
      <w:r w:rsidRPr="00CE766F">
        <w:rPr>
          <w:rFonts w:ascii="Century Gothic" w:hAnsi="Century Gothic" w:cs="Arial"/>
          <w:bCs/>
          <w:spacing w:val="-3"/>
          <w:sz w:val="22"/>
          <w:szCs w:val="22"/>
          <w:lang w:val="es-MX"/>
        </w:rPr>
        <w:t xml:space="preserve"> Relativo </w:t>
      </w:r>
      <w:r w:rsidRPr="00CE766F">
        <w:rPr>
          <w:rFonts w:ascii="Century Gothic" w:hAnsi="Century Gothic" w:cs="Arial"/>
          <w:sz w:val="22"/>
          <w:szCs w:val="22"/>
          <w:lang w:val="es-MX"/>
        </w:rPr>
        <w:t xml:space="preserve">a la autorización para otorgar un reconocimiento público a la Licenciada Patricia Martínez Téllez. </w:t>
      </w:r>
      <w:r w:rsidRPr="00CE766F">
        <w:rPr>
          <w:rFonts w:ascii="Century Gothic" w:hAnsi="Century Gothic" w:cs="Arial"/>
          <w:sz w:val="22"/>
          <w:szCs w:val="22"/>
          <w:lang w:val="es-ES"/>
        </w:rPr>
        <w:t>Una vez analizado el presente asunto fue aprobado por unanimidad de votos, por lo que se tomó lo siguiente:</w:t>
      </w:r>
    </w:p>
    <w:p w:rsidR="00CE766F" w:rsidRPr="00CE766F" w:rsidRDefault="00CE766F" w:rsidP="00CE766F">
      <w:pPr>
        <w:jc w:val="both"/>
        <w:rPr>
          <w:rFonts w:ascii="Century Gothic" w:hAnsi="Century Gothic" w:cs="Arial"/>
          <w:sz w:val="22"/>
          <w:szCs w:val="22"/>
        </w:rPr>
      </w:pPr>
      <w:r w:rsidRPr="00556AE2">
        <w:rPr>
          <w:rFonts w:ascii="Century Gothic" w:hAnsi="Century Gothic" w:cs="Arial"/>
          <w:b/>
          <w:sz w:val="22"/>
          <w:szCs w:val="22"/>
        </w:rPr>
        <w:t>ACUERDO</w:t>
      </w:r>
      <w:r w:rsidR="00556AE2">
        <w:rPr>
          <w:rFonts w:ascii="Century Gothic" w:hAnsi="Century Gothic" w:cs="Arial"/>
          <w:b/>
          <w:sz w:val="22"/>
          <w:szCs w:val="22"/>
        </w:rPr>
        <w:t xml:space="preserve">: </w:t>
      </w:r>
      <w:r w:rsidRPr="00CE766F">
        <w:rPr>
          <w:rFonts w:ascii="Century Gothic" w:hAnsi="Century Gothic" w:cs="Arial"/>
          <w:b/>
          <w:sz w:val="22"/>
          <w:szCs w:val="22"/>
          <w:u w:val="single"/>
        </w:rPr>
        <w:t>PRIMERO</w:t>
      </w:r>
      <w:r w:rsidRPr="00CE766F">
        <w:rPr>
          <w:rFonts w:ascii="Century Gothic" w:hAnsi="Century Gothic" w:cs="Arial"/>
          <w:b/>
          <w:sz w:val="22"/>
          <w:szCs w:val="22"/>
        </w:rPr>
        <w:t xml:space="preserve">.- </w:t>
      </w:r>
      <w:r w:rsidRPr="00CE766F">
        <w:rPr>
          <w:rFonts w:ascii="Century Gothic" w:hAnsi="Century Gothic" w:cs="Arial"/>
          <w:sz w:val="22"/>
          <w:szCs w:val="22"/>
        </w:rPr>
        <w:t>Este Honorable Ayuntamiento autoriza otorgar en la siguiente Sesión Ordinaria de Cabildo, un reconocimiento público a la ciudadana Licenciada Patricia Martínez Téllez, con motivo de su esfuerzo en actividades que han abonado al mejoramiento jurídico, no solo a nivel local, sino también a nivel federal, además de que se preocupa por la prevención y la erradicación de la perdida de las niñas, niños y adolescentes.</w:t>
      </w:r>
    </w:p>
    <w:p w:rsidR="00CE766F" w:rsidRPr="00CE766F" w:rsidRDefault="00CE766F" w:rsidP="00CE766F">
      <w:pPr>
        <w:jc w:val="both"/>
        <w:rPr>
          <w:rFonts w:ascii="Century Gothic" w:hAnsi="Century Gothic" w:cs="Arial"/>
          <w:color w:val="000000"/>
          <w:sz w:val="22"/>
          <w:szCs w:val="22"/>
        </w:rPr>
      </w:pPr>
      <w:r w:rsidRPr="00CE766F">
        <w:rPr>
          <w:rFonts w:ascii="Century Gothic" w:hAnsi="Century Gothic" w:cs="Arial"/>
          <w:b/>
          <w:color w:val="000000"/>
          <w:sz w:val="22"/>
          <w:szCs w:val="22"/>
          <w:u w:val="single"/>
        </w:rPr>
        <w:t>SEGUNDO</w:t>
      </w:r>
      <w:r w:rsidRPr="00CE766F">
        <w:rPr>
          <w:rFonts w:ascii="Century Gothic" w:hAnsi="Century Gothic" w:cs="Arial"/>
          <w:b/>
          <w:color w:val="000000"/>
          <w:sz w:val="22"/>
          <w:szCs w:val="22"/>
        </w:rPr>
        <w:t xml:space="preserve">.- </w:t>
      </w:r>
      <w:r w:rsidRPr="00CE766F">
        <w:rPr>
          <w:rFonts w:ascii="Century Gothic" w:hAnsi="Century Gothic" w:cs="Arial"/>
          <w:color w:val="000000"/>
          <w:sz w:val="22"/>
          <w:szCs w:val="22"/>
        </w:rPr>
        <w:t>Notifíquese el presente acuerdo para los efectos legales conducentes.</w:t>
      </w:r>
    </w:p>
    <w:p w:rsidR="00F3359E" w:rsidRPr="00CE766F" w:rsidRDefault="00F3359E" w:rsidP="00FE3CE7">
      <w:pPr>
        <w:pStyle w:val="Sinespaciado"/>
        <w:tabs>
          <w:tab w:val="left" w:pos="851"/>
        </w:tabs>
        <w:jc w:val="both"/>
        <w:rPr>
          <w:rFonts w:ascii="Century Gothic" w:hAnsi="Century Gothic" w:cs="Arial"/>
          <w:b/>
          <w:bCs/>
          <w:spacing w:val="-3"/>
          <w:sz w:val="22"/>
          <w:szCs w:val="22"/>
          <w:highlight w:val="yellow"/>
          <w:lang w:val="es-MX"/>
        </w:rPr>
      </w:pPr>
    </w:p>
    <w:p w:rsidR="00F3359E" w:rsidRPr="00CE766F" w:rsidRDefault="00F3359E" w:rsidP="00FE3CE7">
      <w:pPr>
        <w:pStyle w:val="Sinespaciado"/>
        <w:tabs>
          <w:tab w:val="left" w:pos="851"/>
        </w:tabs>
        <w:jc w:val="both"/>
        <w:rPr>
          <w:rFonts w:ascii="Century Gothic" w:hAnsi="Century Gothic" w:cs="Arial"/>
          <w:b/>
          <w:bCs/>
          <w:spacing w:val="-3"/>
          <w:sz w:val="22"/>
          <w:szCs w:val="22"/>
          <w:lang w:val="es-MX"/>
        </w:rPr>
      </w:pPr>
    </w:p>
    <w:p w:rsidR="004333E6" w:rsidRPr="00CE766F" w:rsidRDefault="0015572E" w:rsidP="00FE3CE7">
      <w:pPr>
        <w:pStyle w:val="Sinespaciado"/>
        <w:tabs>
          <w:tab w:val="left" w:pos="851"/>
        </w:tabs>
        <w:jc w:val="both"/>
        <w:rPr>
          <w:rFonts w:ascii="Century Gothic" w:hAnsi="Century Gothic" w:cs="Arial"/>
          <w:b/>
          <w:bCs/>
          <w:spacing w:val="-3"/>
          <w:sz w:val="22"/>
          <w:szCs w:val="22"/>
          <w:lang w:val="es-MX"/>
        </w:rPr>
      </w:pPr>
      <w:r w:rsidRPr="00CE766F">
        <w:rPr>
          <w:rFonts w:ascii="Century Gothic" w:hAnsi="Century Gothic" w:cs="Arial"/>
          <w:b/>
          <w:bCs/>
          <w:spacing w:val="-3"/>
          <w:sz w:val="22"/>
          <w:szCs w:val="22"/>
          <w:lang w:val="es-MX"/>
        </w:rPr>
        <w:t xml:space="preserve">ASUNTO NÚMERO </w:t>
      </w:r>
      <w:r w:rsidR="00CE766F" w:rsidRPr="00CE766F">
        <w:rPr>
          <w:rFonts w:ascii="Century Gothic" w:hAnsi="Century Gothic" w:cs="Arial"/>
          <w:b/>
          <w:bCs/>
          <w:spacing w:val="-3"/>
          <w:sz w:val="22"/>
          <w:szCs w:val="22"/>
          <w:lang w:val="es-MX"/>
        </w:rPr>
        <w:t>TRECE</w:t>
      </w:r>
      <w:r w:rsidRPr="00CE766F">
        <w:rPr>
          <w:rFonts w:ascii="Century Gothic" w:hAnsi="Century Gothic" w:cs="Arial"/>
          <w:b/>
          <w:bCs/>
          <w:spacing w:val="-3"/>
          <w:sz w:val="22"/>
          <w:szCs w:val="22"/>
          <w:lang w:val="es-MX"/>
        </w:rPr>
        <w:t>.-</w:t>
      </w:r>
      <w:r w:rsidRPr="00CE766F">
        <w:rPr>
          <w:rFonts w:ascii="Century Gothic" w:hAnsi="Century Gothic" w:cs="Arial"/>
          <w:bCs/>
          <w:spacing w:val="-3"/>
          <w:sz w:val="22"/>
          <w:szCs w:val="22"/>
          <w:lang w:val="es-MX"/>
        </w:rPr>
        <w:t xml:space="preserve"> </w:t>
      </w:r>
      <w:r w:rsidR="004333E6" w:rsidRPr="00CE766F">
        <w:rPr>
          <w:rFonts w:ascii="Century Gothic" w:hAnsi="Century Gothic" w:cs="Arial"/>
          <w:sz w:val="22"/>
          <w:szCs w:val="22"/>
          <w:lang w:val="es-MX"/>
        </w:rPr>
        <w:t xml:space="preserve">No habiendo otro asunto que tratar en el orden del día y siendo las </w:t>
      </w:r>
      <w:r w:rsidR="00CE766F" w:rsidRPr="00CE766F">
        <w:rPr>
          <w:rFonts w:ascii="Century Gothic" w:hAnsi="Century Gothic" w:cs="Arial"/>
          <w:sz w:val="22"/>
          <w:szCs w:val="22"/>
          <w:lang w:val="es-MX"/>
        </w:rPr>
        <w:t>veinte</w:t>
      </w:r>
      <w:r w:rsidR="00F84815" w:rsidRPr="00CE766F">
        <w:rPr>
          <w:rFonts w:ascii="Century Gothic" w:hAnsi="Century Gothic" w:cs="Arial"/>
          <w:sz w:val="22"/>
          <w:szCs w:val="22"/>
          <w:lang w:val="es-MX"/>
        </w:rPr>
        <w:t xml:space="preserve"> </w:t>
      </w:r>
      <w:r w:rsidR="004333E6" w:rsidRPr="00CE766F">
        <w:rPr>
          <w:rFonts w:ascii="Century Gothic" w:hAnsi="Century Gothic" w:cs="Arial"/>
          <w:sz w:val="22"/>
          <w:szCs w:val="22"/>
          <w:lang w:val="es-MX"/>
        </w:rPr>
        <w:t>horas</w:t>
      </w:r>
      <w:r w:rsidR="000D3582" w:rsidRPr="00CE766F">
        <w:rPr>
          <w:rFonts w:ascii="Century Gothic" w:hAnsi="Century Gothic" w:cs="Arial"/>
          <w:sz w:val="22"/>
          <w:szCs w:val="22"/>
          <w:lang w:val="es-MX"/>
        </w:rPr>
        <w:t xml:space="preserve"> con </w:t>
      </w:r>
      <w:r w:rsidR="00CE766F" w:rsidRPr="00CE766F">
        <w:rPr>
          <w:rFonts w:ascii="Century Gothic" w:hAnsi="Century Gothic" w:cs="Arial"/>
          <w:sz w:val="22"/>
          <w:szCs w:val="22"/>
          <w:lang w:val="es-MX"/>
        </w:rPr>
        <w:t>dos</w:t>
      </w:r>
      <w:r w:rsidR="00F84815" w:rsidRPr="00CE766F">
        <w:rPr>
          <w:rFonts w:ascii="Century Gothic" w:hAnsi="Century Gothic" w:cs="Arial"/>
          <w:sz w:val="22"/>
          <w:szCs w:val="22"/>
          <w:lang w:val="es-MX"/>
        </w:rPr>
        <w:t xml:space="preserve"> </w:t>
      </w:r>
      <w:r w:rsidR="000D3582" w:rsidRPr="00CE766F">
        <w:rPr>
          <w:rFonts w:ascii="Century Gothic" w:hAnsi="Century Gothic" w:cs="Arial"/>
          <w:sz w:val="22"/>
          <w:szCs w:val="22"/>
          <w:lang w:val="es-MX"/>
        </w:rPr>
        <w:t>minutos</w:t>
      </w:r>
      <w:r w:rsidR="004333E6" w:rsidRPr="00CE766F">
        <w:rPr>
          <w:rFonts w:ascii="Century Gothic" w:hAnsi="Century Gothic" w:cs="Arial"/>
          <w:sz w:val="22"/>
          <w:szCs w:val="22"/>
          <w:lang w:val="es-MX"/>
        </w:rPr>
        <w:t xml:space="preserve"> del mismo día, mes y año, el Presidente </w:t>
      </w:r>
      <w:r w:rsidR="00CB253D" w:rsidRPr="00CE766F">
        <w:rPr>
          <w:rFonts w:ascii="Century Gothic" w:hAnsi="Century Gothic" w:cs="Arial"/>
          <w:sz w:val="22"/>
          <w:szCs w:val="22"/>
          <w:lang w:val="es-MX"/>
        </w:rPr>
        <w:t xml:space="preserve">Municipal </w:t>
      </w:r>
      <w:r w:rsidR="004333E6" w:rsidRPr="00CE766F">
        <w:rPr>
          <w:rFonts w:ascii="Century Gothic" w:hAnsi="Century Gothic" w:cs="Arial"/>
          <w:sz w:val="22"/>
          <w:szCs w:val="22"/>
          <w:lang w:val="es-MX"/>
        </w:rPr>
        <w:t>dio por clausurada la presente sesión, levantándose la presente acta para constan</w:t>
      </w:r>
      <w:r w:rsidR="004333E6" w:rsidRPr="00CE766F">
        <w:rPr>
          <w:rFonts w:ascii="Century Gothic" w:hAnsi="Century Gothic" w:cs="Arial"/>
          <w:sz w:val="22"/>
          <w:szCs w:val="22"/>
          <w:lang w:val="es-MX"/>
        </w:rPr>
        <w:softHyphen/>
        <w:t xml:space="preserve">cia.  </w:t>
      </w:r>
    </w:p>
    <w:p w:rsidR="000918DF" w:rsidRPr="00CE766F" w:rsidRDefault="000918DF" w:rsidP="00FE3CE7">
      <w:pPr>
        <w:jc w:val="both"/>
        <w:rPr>
          <w:rFonts w:ascii="Century Gothic" w:hAnsi="Century Gothic" w:cs="Arial"/>
          <w:b/>
          <w:sz w:val="22"/>
          <w:szCs w:val="22"/>
          <w:highlight w:val="yellow"/>
        </w:rPr>
      </w:pPr>
    </w:p>
    <w:p w:rsidR="00DA2793" w:rsidRPr="00CE766F" w:rsidRDefault="00DA2793" w:rsidP="00FE3CE7">
      <w:pPr>
        <w:jc w:val="both"/>
        <w:rPr>
          <w:rFonts w:ascii="Century Gothic" w:hAnsi="Century Gothic" w:cs="Arial"/>
          <w:b/>
          <w:sz w:val="22"/>
          <w:szCs w:val="22"/>
          <w:highlight w:val="yellow"/>
        </w:rPr>
      </w:pPr>
    </w:p>
    <w:p w:rsidR="00380943" w:rsidRPr="00CE766F" w:rsidRDefault="00710945" w:rsidP="00FE3CE7">
      <w:pPr>
        <w:jc w:val="both"/>
        <w:rPr>
          <w:rFonts w:ascii="Century Gothic" w:hAnsi="Century Gothic" w:cs="Arial"/>
          <w:b/>
          <w:sz w:val="22"/>
          <w:szCs w:val="22"/>
          <w:highlight w:val="yellow"/>
        </w:rPr>
      </w:pPr>
      <w:r w:rsidRPr="002501A4">
        <w:rPr>
          <w:rFonts w:ascii="Century Gothic" w:hAnsi="Century Gothic" w:cs="Arial"/>
          <w:b/>
          <w:sz w:val="22"/>
          <w:szCs w:val="22"/>
        </w:rPr>
        <w:t>Documentos que se agregan al apéndice de la presente acta:</w:t>
      </w:r>
    </w:p>
    <w:p w:rsidR="00481D92" w:rsidRPr="00CE766F" w:rsidRDefault="00481D92" w:rsidP="00FE3CE7">
      <w:pPr>
        <w:jc w:val="both"/>
        <w:rPr>
          <w:rFonts w:ascii="Century Gothic" w:hAnsi="Century Gothic" w:cs="Arial"/>
          <w:b/>
          <w:sz w:val="22"/>
          <w:szCs w:val="22"/>
          <w:highlight w:val="yellow"/>
        </w:rPr>
      </w:pPr>
    </w:p>
    <w:p w:rsidR="00710945" w:rsidRPr="003B5AB8" w:rsidRDefault="00F01EA1" w:rsidP="00F01EA1">
      <w:pPr>
        <w:pStyle w:val="Sinespaciado"/>
        <w:tabs>
          <w:tab w:val="left" w:pos="709"/>
          <w:tab w:val="left" w:pos="851"/>
        </w:tabs>
        <w:jc w:val="both"/>
        <w:rPr>
          <w:rFonts w:ascii="Century Gothic" w:hAnsi="Century Gothic" w:cs="Courier New"/>
          <w:sz w:val="18"/>
          <w:szCs w:val="18"/>
          <w:highlight w:val="yellow"/>
          <w:lang w:val="es-MX"/>
        </w:rPr>
      </w:pPr>
      <w:r w:rsidRPr="003B5AB8">
        <w:rPr>
          <w:rFonts w:ascii="Century Gothic" w:hAnsi="Century Gothic" w:cs="Courier New"/>
          <w:b/>
          <w:sz w:val="18"/>
          <w:szCs w:val="18"/>
          <w:lang w:val="es-MX"/>
        </w:rPr>
        <w:t>a).-</w:t>
      </w:r>
      <w:r w:rsidRPr="003B5AB8">
        <w:rPr>
          <w:rFonts w:ascii="Century Gothic" w:hAnsi="Century Gothic" w:cs="Courier New"/>
          <w:sz w:val="18"/>
          <w:szCs w:val="18"/>
          <w:lang w:val="es-MX"/>
        </w:rPr>
        <w:t xml:space="preserve"> Proyecto de acuerdo para la </w:t>
      </w:r>
      <w:r w:rsidR="003B5AB8" w:rsidRPr="003B5AB8">
        <w:rPr>
          <w:rFonts w:ascii="Century Gothic" w:hAnsi="Century Gothic" w:cs="Courier New"/>
          <w:sz w:val="18"/>
          <w:szCs w:val="18"/>
          <w:lang w:val="es-MX"/>
        </w:rPr>
        <w:t>enajenación a título gratuito de un terreno municipal con superficie de 34,</w:t>
      </w:r>
      <w:r w:rsidR="003B5AB8" w:rsidRPr="002501A4">
        <w:rPr>
          <w:rFonts w:ascii="Century Gothic" w:hAnsi="Century Gothic" w:cs="Courier New"/>
          <w:sz w:val="18"/>
          <w:szCs w:val="18"/>
          <w:lang w:val="es-MX"/>
        </w:rPr>
        <w:t>700.040 m², ubicado sobre la avenida Enrique Pinocelli, identificado como Polígono 1 del Área de Equipamiento del fraccionamiento Parque Industrial Aerojuárez, a favor del Gobierno Federal de los Estados Unidos Mexicanos;</w:t>
      </w:r>
      <w:r w:rsidRPr="002501A4">
        <w:rPr>
          <w:rFonts w:ascii="Century Gothic" w:hAnsi="Century Gothic" w:cs="Courier New"/>
          <w:sz w:val="18"/>
          <w:szCs w:val="18"/>
          <w:lang w:val="es-MX"/>
        </w:rPr>
        <w:t xml:space="preserve"> </w:t>
      </w:r>
      <w:r w:rsidRPr="002501A4">
        <w:rPr>
          <w:rFonts w:ascii="Century Gothic" w:hAnsi="Century Gothic" w:cs="Courier New"/>
          <w:b/>
          <w:sz w:val="18"/>
          <w:szCs w:val="18"/>
          <w:lang w:val="es-MX"/>
        </w:rPr>
        <w:t>b).-</w:t>
      </w:r>
      <w:r w:rsidRPr="002501A4">
        <w:rPr>
          <w:rFonts w:ascii="Century Gothic" w:hAnsi="Century Gothic" w:cs="Courier New"/>
          <w:sz w:val="18"/>
          <w:szCs w:val="18"/>
          <w:lang w:val="es-MX"/>
        </w:rPr>
        <w:t xml:space="preserve"> Proyecto de acuerdo para la </w:t>
      </w:r>
      <w:r w:rsidR="003B5AB8" w:rsidRPr="002501A4">
        <w:rPr>
          <w:rFonts w:ascii="Century Gothic" w:hAnsi="Century Gothic" w:cs="Courier New"/>
          <w:sz w:val="18"/>
          <w:szCs w:val="18"/>
          <w:lang w:val="es-MX"/>
        </w:rPr>
        <w:t>enajenación a título gratuito mediante el trámite administrativo de donación de un terreno municipal con una superficie de 17,048.598 m², ubicado en la esquina que forman las calles Puerta del Sol y Praderas del Sol, en el cual se encuentra construida y funcionando una "Escuela Secundaria", a favor del ESTADO LIBRE Y SOBERANO DE CHIHUAHUA</w:t>
      </w:r>
      <w:r w:rsidRPr="002501A4">
        <w:rPr>
          <w:rFonts w:ascii="Century Gothic" w:hAnsi="Century Gothic" w:cs="Courier New"/>
          <w:sz w:val="18"/>
          <w:szCs w:val="18"/>
          <w:lang w:val="es-MX"/>
        </w:rPr>
        <w:t xml:space="preserve">; </w:t>
      </w:r>
      <w:r w:rsidRPr="002501A4">
        <w:rPr>
          <w:rFonts w:ascii="Century Gothic" w:hAnsi="Century Gothic" w:cs="Courier New"/>
          <w:b/>
          <w:sz w:val="18"/>
          <w:szCs w:val="18"/>
          <w:lang w:val="es-MX"/>
        </w:rPr>
        <w:t>c).-</w:t>
      </w:r>
      <w:r w:rsidRPr="002501A4">
        <w:rPr>
          <w:rFonts w:ascii="Century Gothic" w:hAnsi="Century Gothic" w:cs="Courier New"/>
          <w:sz w:val="18"/>
          <w:szCs w:val="18"/>
          <w:lang w:val="es-MX"/>
        </w:rPr>
        <w:t xml:space="preserve"> Proyecto de acuerdo para la desincorporación y enajenación </w:t>
      </w:r>
      <w:r w:rsidR="003B5AB8" w:rsidRPr="002501A4">
        <w:rPr>
          <w:rFonts w:ascii="Century Gothic" w:hAnsi="Century Gothic" w:cs="Courier New"/>
          <w:sz w:val="18"/>
          <w:szCs w:val="18"/>
          <w:lang w:val="es-MX"/>
        </w:rPr>
        <w:t>a título oneroso de un terreno municipal con superficie de 55.099 m², ubicado a 77.666 metros de la calle General Gilberto Limón, del fraccionamiento División del Norte, a favor del ciudadano Martín Quiñonez</w:t>
      </w:r>
      <w:r w:rsidRPr="002501A4">
        <w:rPr>
          <w:rFonts w:ascii="Century Gothic" w:hAnsi="Century Gothic" w:cs="Courier New"/>
          <w:sz w:val="18"/>
          <w:szCs w:val="18"/>
          <w:lang w:val="es-MX"/>
        </w:rPr>
        <w:t xml:space="preserve">; </w:t>
      </w:r>
      <w:r w:rsidRPr="002501A4">
        <w:rPr>
          <w:rFonts w:ascii="Century Gothic" w:hAnsi="Century Gothic" w:cs="Courier New"/>
          <w:b/>
          <w:sz w:val="18"/>
          <w:szCs w:val="18"/>
          <w:lang w:val="es-MX"/>
        </w:rPr>
        <w:t>d).-</w:t>
      </w:r>
      <w:r w:rsidRPr="002501A4">
        <w:rPr>
          <w:rFonts w:ascii="Century Gothic" w:hAnsi="Century Gothic" w:cs="Courier New"/>
          <w:sz w:val="18"/>
          <w:szCs w:val="18"/>
          <w:lang w:val="es-MX"/>
        </w:rPr>
        <w:t xml:space="preserve"> Proyecto de acuerdo para</w:t>
      </w:r>
      <w:r w:rsidR="003B5AB8" w:rsidRPr="002501A4">
        <w:rPr>
          <w:rFonts w:ascii="Century Gothic" w:hAnsi="Century Gothic" w:cs="Courier New"/>
          <w:sz w:val="18"/>
          <w:szCs w:val="18"/>
          <w:lang w:val="es-MX"/>
        </w:rPr>
        <w:t xml:space="preserve"> </w:t>
      </w:r>
      <w:r w:rsidR="00A64B0F" w:rsidRPr="002501A4">
        <w:rPr>
          <w:rFonts w:ascii="Century Gothic" w:hAnsi="Century Gothic" w:cs="Courier New"/>
          <w:sz w:val="18"/>
          <w:szCs w:val="18"/>
          <w:lang w:val="es-MX"/>
        </w:rPr>
        <w:t>otorgar la exención del pago de aportaciones al Fondo de Pensiones y Jubilaciones al ciudadano J. Natividad Guerrero Castillo, empleado al servicio del Municipio</w:t>
      </w:r>
      <w:r w:rsidRPr="002501A4">
        <w:rPr>
          <w:rFonts w:ascii="Century Gothic" w:hAnsi="Century Gothic" w:cs="Courier New"/>
          <w:sz w:val="18"/>
          <w:szCs w:val="18"/>
          <w:lang w:val="es-MX"/>
        </w:rPr>
        <w:t xml:space="preserve">; </w:t>
      </w:r>
      <w:r w:rsidRPr="002501A4">
        <w:rPr>
          <w:rFonts w:ascii="Century Gothic" w:hAnsi="Century Gothic" w:cs="Courier New"/>
          <w:b/>
          <w:sz w:val="18"/>
          <w:szCs w:val="18"/>
          <w:lang w:val="es-MX"/>
        </w:rPr>
        <w:t>e).-</w:t>
      </w:r>
      <w:r w:rsidR="00A64B0F" w:rsidRPr="002501A4">
        <w:rPr>
          <w:rFonts w:ascii="Century Gothic" w:hAnsi="Century Gothic" w:cs="Courier New"/>
          <w:b/>
          <w:sz w:val="18"/>
          <w:szCs w:val="18"/>
          <w:lang w:val="es-MX"/>
        </w:rPr>
        <w:t xml:space="preserve"> </w:t>
      </w:r>
      <w:r w:rsidR="00A64B0F" w:rsidRPr="002501A4">
        <w:rPr>
          <w:rFonts w:ascii="Century Gothic" w:hAnsi="Century Gothic" w:cs="Courier New"/>
          <w:sz w:val="18"/>
          <w:szCs w:val="18"/>
          <w:lang w:val="es-MX"/>
        </w:rPr>
        <w:t>Proyecto de acuerdo para para otorgar un reconocimiento público al atleta Francisco Alejandro Pedroza Luna, por su participación en los Juegos Parapanamericanos, Lima 2019</w:t>
      </w:r>
      <w:r w:rsidRPr="002501A4">
        <w:rPr>
          <w:rFonts w:ascii="Century Gothic" w:hAnsi="Century Gothic" w:cs="Courier New"/>
          <w:sz w:val="18"/>
          <w:szCs w:val="18"/>
          <w:lang w:val="es-MX"/>
        </w:rPr>
        <w:t xml:space="preserve">; </w:t>
      </w:r>
      <w:r w:rsidRPr="002501A4">
        <w:rPr>
          <w:rFonts w:ascii="Century Gothic" w:hAnsi="Century Gothic" w:cs="Courier New"/>
          <w:b/>
          <w:sz w:val="18"/>
          <w:szCs w:val="18"/>
          <w:lang w:val="es-MX"/>
        </w:rPr>
        <w:t>f).-</w:t>
      </w:r>
      <w:r w:rsidRPr="002501A4">
        <w:rPr>
          <w:rFonts w:ascii="Century Gothic" w:hAnsi="Century Gothic" w:cs="Courier New"/>
          <w:sz w:val="18"/>
          <w:szCs w:val="18"/>
          <w:lang w:val="es-MX"/>
        </w:rPr>
        <w:t xml:space="preserve"> Proyecto de acuerdo </w:t>
      </w:r>
      <w:r w:rsidR="00A64B0F" w:rsidRPr="002501A4">
        <w:rPr>
          <w:rFonts w:ascii="Century Gothic" w:hAnsi="Century Gothic" w:cs="Courier New"/>
          <w:sz w:val="18"/>
          <w:szCs w:val="18"/>
          <w:lang w:val="es-MX"/>
        </w:rPr>
        <w:t>para emitir un exhorto a la Comisión Nacional de Cultura Física y Deporte (CONADE), a efecto de que reconsideren las disciplinas que quedaron fuera de los Juegos Nacionales CONADE</w:t>
      </w:r>
      <w:r w:rsidRPr="002501A4">
        <w:rPr>
          <w:rFonts w:ascii="Century Gothic" w:hAnsi="Century Gothic" w:cs="Courier New"/>
          <w:sz w:val="18"/>
          <w:szCs w:val="18"/>
          <w:lang w:val="es-MX"/>
        </w:rPr>
        <w:t xml:space="preserve">; </w:t>
      </w:r>
      <w:r w:rsidRPr="002501A4">
        <w:rPr>
          <w:rFonts w:ascii="Century Gothic" w:hAnsi="Century Gothic" w:cs="Courier New"/>
          <w:b/>
          <w:sz w:val="18"/>
          <w:szCs w:val="18"/>
          <w:lang w:val="es-MX"/>
        </w:rPr>
        <w:t>g).-</w:t>
      </w:r>
      <w:r w:rsidRPr="002501A4">
        <w:rPr>
          <w:rFonts w:ascii="Century Gothic" w:hAnsi="Century Gothic" w:cs="Courier New"/>
          <w:sz w:val="18"/>
          <w:szCs w:val="18"/>
          <w:lang w:val="es-MX"/>
        </w:rPr>
        <w:t xml:space="preserve"> Proyecto de acuerdo </w:t>
      </w:r>
      <w:r w:rsidR="00A64B0F" w:rsidRPr="002501A4">
        <w:rPr>
          <w:rFonts w:ascii="Century Gothic" w:hAnsi="Century Gothic" w:cs="Courier New"/>
          <w:sz w:val="18"/>
          <w:szCs w:val="18"/>
          <w:lang w:val="es-MX"/>
        </w:rPr>
        <w:t>para otorgar un reconocimiento público a Grupo Perches, por su compromiso con la comunidad durante el desarrollo de su actividad durante más de 60 años</w:t>
      </w:r>
      <w:r w:rsidRPr="002501A4">
        <w:rPr>
          <w:rFonts w:ascii="Century Gothic" w:hAnsi="Century Gothic" w:cs="Courier New"/>
          <w:sz w:val="18"/>
          <w:szCs w:val="18"/>
          <w:lang w:val="es-MX"/>
        </w:rPr>
        <w:t xml:space="preserve">; </w:t>
      </w:r>
      <w:r w:rsidRPr="002501A4">
        <w:rPr>
          <w:rFonts w:ascii="Century Gothic" w:hAnsi="Century Gothic" w:cs="Courier New"/>
          <w:b/>
          <w:sz w:val="18"/>
          <w:szCs w:val="18"/>
          <w:lang w:val="es-MX"/>
        </w:rPr>
        <w:t>h).-</w:t>
      </w:r>
      <w:r w:rsidRPr="002501A4">
        <w:rPr>
          <w:rFonts w:ascii="Century Gothic" w:hAnsi="Century Gothic" w:cs="Courier New"/>
          <w:sz w:val="18"/>
          <w:szCs w:val="18"/>
          <w:lang w:val="es-MX"/>
        </w:rPr>
        <w:t xml:space="preserve"> Proyecto de acuerdo </w:t>
      </w:r>
      <w:r w:rsidR="00A64B0F" w:rsidRPr="002501A4">
        <w:rPr>
          <w:rFonts w:ascii="Century Gothic" w:hAnsi="Century Gothic" w:cs="Courier New"/>
          <w:sz w:val="18"/>
          <w:szCs w:val="18"/>
          <w:lang w:val="es-MX"/>
        </w:rPr>
        <w:t>para que el primer y tercer domingo de cada mes, cerrar un tramo de una avenida primaria de la ciudad, para la creación de una ciclovía recreativa</w:t>
      </w:r>
      <w:r w:rsidR="00371F35" w:rsidRPr="002501A4">
        <w:rPr>
          <w:rFonts w:ascii="Century Gothic" w:hAnsi="Century Gothic" w:cs="Courier New"/>
          <w:sz w:val="18"/>
          <w:szCs w:val="18"/>
          <w:lang w:val="es-MX"/>
        </w:rPr>
        <w:t xml:space="preserve">; </w:t>
      </w:r>
      <w:r w:rsidRPr="002501A4">
        <w:rPr>
          <w:rFonts w:ascii="Century Gothic" w:hAnsi="Century Gothic" w:cs="Tahoma"/>
          <w:b/>
          <w:sz w:val="18"/>
          <w:szCs w:val="18"/>
          <w:lang w:val="es-MX"/>
        </w:rPr>
        <w:t>i</w:t>
      </w:r>
      <w:r w:rsidR="004829F2" w:rsidRPr="002501A4">
        <w:rPr>
          <w:rFonts w:ascii="Century Gothic" w:hAnsi="Century Gothic" w:cs="Tahoma"/>
          <w:b/>
          <w:sz w:val="18"/>
          <w:szCs w:val="18"/>
          <w:lang w:val="es-MX"/>
        </w:rPr>
        <w:t>).-</w:t>
      </w:r>
      <w:r w:rsidR="000044C3" w:rsidRPr="002501A4">
        <w:rPr>
          <w:rFonts w:ascii="Century Gothic" w:hAnsi="Century Gothic" w:cs="Tahoma"/>
          <w:sz w:val="18"/>
          <w:szCs w:val="18"/>
          <w:lang w:val="es-MX"/>
        </w:rPr>
        <w:t xml:space="preserve"> </w:t>
      </w:r>
      <w:r w:rsidR="009A3192" w:rsidRPr="002501A4">
        <w:rPr>
          <w:rFonts w:ascii="Century Gothic" w:hAnsi="Century Gothic" w:cs="Tahoma"/>
          <w:sz w:val="18"/>
          <w:szCs w:val="18"/>
          <w:lang w:val="es-MX"/>
        </w:rPr>
        <w:t>Proyecto de acuerdo para emitir un exhorto al Presidente de la República para que atiendan diligentemente a los migrantes mexicanos apostados en las inmediaciones de los cruces internacionales de este Municipio</w:t>
      </w:r>
      <w:r w:rsidR="009A3192" w:rsidRPr="002501A4">
        <w:rPr>
          <w:rFonts w:ascii="Century Gothic" w:hAnsi="Century Gothic" w:cs="Courier New"/>
          <w:b/>
          <w:sz w:val="18"/>
          <w:szCs w:val="18"/>
          <w:lang w:val="es-MX"/>
        </w:rPr>
        <w:t>; j).-</w:t>
      </w:r>
      <w:r w:rsidR="002501A4" w:rsidRPr="002501A4">
        <w:rPr>
          <w:rFonts w:ascii="Century Gothic" w:hAnsi="Century Gothic" w:cs="Tahoma"/>
          <w:sz w:val="18"/>
          <w:szCs w:val="18"/>
          <w:lang w:val="es-MX"/>
        </w:rPr>
        <w:t xml:space="preserve"> para otorgar un reconocimiento público a la Licenciada Patricia Martínez Téllez; </w:t>
      </w:r>
      <w:r w:rsidR="002501A4" w:rsidRPr="002501A4">
        <w:rPr>
          <w:rFonts w:ascii="Century Gothic" w:hAnsi="Century Gothic" w:cs="Courier New"/>
          <w:b/>
          <w:sz w:val="18"/>
          <w:szCs w:val="18"/>
          <w:lang w:val="es-MX"/>
        </w:rPr>
        <w:t>k).-</w:t>
      </w:r>
      <w:r w:rsidR="009A3192" w:rsidRPr="002501A4">
        <w:rPr>
          <w:rFonts w:ascii="Century Gothic" w:hAnsi="Century Gothic" w:cs="Tahoma"/>
          <w:sz w:val="18"/>
          <w:szCs w:val="18"/>
          <w:lang w:val="es-MX"/>
        </w:rPr>
        <w:t xml:space="preserve"> </w:t>
      </w:r>
      <w:r w:rsidR="00710945" w:rsidRPr="002501A4">
        <w:rPr>
          <w:rFonts w:ascii="Century Gothic" w:hAnsi="Century Gothic" w:cs="Arial"/>
          <w:sz w:val="18"/>
          <w:szCs w:val="18"/>
          <w:lang w:val="es-MX"/>
        </w:rPr>
        <w:t>Cintas</w:t>
      </w:r>
      <w:r w:rsidR="00710945" w:rsidRPr="002501A4">
        <w:rPr>
          <w:rFonts w:ascii="Century Gothic" w:hAnsi="Century Gothic" w:cs="Arial"/>
          <w:spacing w:val="-3"/>
          <w:sz w:val="18"/>
          <w:szCs w:val="18"/>
          <w:lang w:val="es-MX"/>
        </w:rPr>
        <w:t xml:space="preserve"> magnetofónicas y de video que contiene la grabación.</w:t>
      </w:r>
    </w:p>
    <w:p w:rsidR="00B46AEA" w:rsidRPr="00CE766F" w:rsidRDefault="00B46AEA" w:rsidP="00FE3CE7">
      <w:pPr>
        <w:tabs>
          <w:tab w:val="left" w:pos="546"/>
          <w:tab w:val="left" w:pos="4455"/>
        </w:tabs>
        <w:rPr>
          <w:rFonts w:ascii="Century Gothic" w:hAnsi="Century Gothic" w:cs="Arial"/>
          <w:spacing w:val="-3"/>
          <w:sz w:val="22"/>
          <w:szCs w:val="22"/>
        </w:rPr>
      </w:pPr>
    </w:p>
    <w:p w:rsidR="00DA2793" w:rsidRPr="00CE766F" w:rsidRDefault="00DA2793" w:rsidP="00FE3CE7">
      <w:pPr>
        <w:tabs>
          <w:tab w:val="left" w:pos="546"/>
          <w:tab w:val="left" w:pos="4455"/>
        </w:tabs>
        <w:jc w:val="center"/>
        <w:rPr>
          <w:rFonts w:ascii="Century Gothic" w:hAnsi="Century Gothic" w:cs="Arial"/>
          <w:b/>
          <w:spacing w:val="-3"/>
          <w:sz w:val="22"/>
          <w:szCs w:val="22"/>
        </w:rPr>
      </w:pPr>
    </w:p>
    <w:p w:rsidR="0058106D" w:rsidRPr="00CE766F" w:rsidRDefault="0058106D" w:rsidP="00FE3CE7">
      <w:pPr>
        <w:tabs>
          <w:tab w:val="left" w:pos="546"/>
          <w:tab w:val="left" w:pos="4455"/>
        </w:tabs>
        <w:jc w:val="center"/>
        <w:rPr>
          <w:rFonts w:ascii="Century Gothic" w:hAnsi="Century Gothic" w:cs="Arial"/>
          <w:b/>
          <w:spacing w:val="-3"/>
          <w:sz w:val="22"/>
          <w:szCs w:val="22"/>
        </w:rPr>
      </w:pPr>
      <w:r w:rsidRPr="00CE766F">
        <w:rPr>
          <w:rFonts w:ascii="Century Gothic" w:hAnsi="Century Gothic" w:cs="Arial"/>
          <w:b/>
          <w:spacing w:val="-3"/>
          <w:sz w:val="22"/>
          <w:szCs w:val="22"/>
        </w:rPr>
        <w:lastRenderedPageBreak/>
        <w:t>PRESIDENTE DEL MUNICIPIO DE JUÁREZ</w:t>
      </w:r>
    </w:p>
    <w:p w:rsidR="0058106D" w:rsidRPr="00CE766F" w:rsidRDefault="0058106D" w:rsidP="00FE3CE7">
      <w:pPr>
        <w:tabs>
          <w:tab w:val="left" w:pos="546"/>
          <w:tab w:val="left" w:pos="4455"/>
        </w:tabs>
        <w:jc w:val="center"/>
        <w:rPr>
          <w:rFonts w:ascii="Century Gothic" w:hAnsi="Century Gothic" w:cs="Arial"/>
          <w:b/>
          <w:spacing w:val="-3"/>
          <w:sz w:val="22"/>
          <w:szCs w:val="22"/>
        </w:rPr>
      </w:pPr>
      <w:r w:rsidRPr="00CE766F">
        <w:rPr>
          <w:rFonts w:ascii="Century Gothic" w:hAnsi="Century Gothic" w:cs="Arial"/>
          <w:b/>
          <w:spacing w:val="-3"/>
          <w:sz w:val="22"/>
          <w:szCs w:val="22"/>
        </w:rPr>
        <w:t>ESTADO DE CHIHUAHUA</w:t>
      </w:r>
    </w:p>
    <w:p w:rsidR="00C92BBC" w:rsidRPr="00CE766F" w:rsidRDefault="00C92BBC" w:rsidP="00FE3CE7">
      <w:pPr>
        <w:tabs>
          <w:tab w:val="left" w:pos="546"/>
          <w:tab w:val="left" w:pos="4455"/>
        </w:tabs>
        <w:jc w:val="center"/>
        <w:rPr>
          <w:rFonts w:ascii="Century Gothic" w:hAnsi="Century Gothic" w:cs="Arial"/>
          <w:spacing w:val="-3"/>
          <w:sz w:val="22"/>
          <w:szCs w:val="22"/>
        </w:rPr>
      </w:pPr>
    </w:p>
    <w:p w:rsidR="00062CD7" w:rsidRPr="00CE766F" w:rsidRDefault="00062CD7" w:rsidP="00FE3CE7">
      <w:pPr>
        <w:tabs>
          <w:tab w:val="left" w:pos="546"/>
          <w:tab w:val="left" w:pos="4455"/>
        </w:tabs>
        <w:jc w:val="center"/>
        <w:rPr>
          <w:rFonts w:ascii="Century Gothic" w:hAnsi="Century Gothic" w:cs="Arial"/>
          <w:spacing w:val="-3"/>
          <w:sz w:val="22"/>
          <w:szCs w:val="22"/>
        </w:rPr>
      </w:pPr>
    </w:p>
    <w:p w:rsidR="0058106D" w:rsidRPr="00CE766F" w:rsidRDefault="0058106D" w:rsidP="00FE3CE7">
      <w:pPr>
        <w:tabs>
          <w:tab w:val="left" w:pos="546"/>
          <w:tab w:val="left" w:pos="4455"/>
        </w:tabs>
        <w:jc w:val="center"/>
        <w:rPr>
          <w:rFonts w:ascii="Century Gothic" w:hAnsi="Century Gothic" w:cs="Arial"/>
          <w:b/>
          <w:spacing w:val="-3"/>
          <w:sz w:val="22"/>
          <w:szCs w:val="22"/>
        </w:rPr>
      </w:pPr>
      <w:r w:rsidRPr="00CE766F">
        <w:rPr>
          <w:rFonts w:ascii="Century Gothic" w:hAnsi="Century Gothic" w:cs="Arial"/>
          <w:b/>
          <w:spacing w:val="-3"/>
          <w:sz w:val="22"/>
          <w:szCs w:val="22"/>
        </w:rPr>
        <w:t xml:space="preserve">C. HÉCTOR ARMANDO CABADA ALVÍDREZ </w:t>
      </w:r>
    </w:p>
    <w:p w:rsidR="004E1271" w:rsidRPr="00CE766F" w:rsidRDefault="004E1271" w:rsidP="00FE3CE7">
      <w:pPr>
        <w:tabs>
          <w:tab w:val="left" w:pos="546"/>
          <w:tab w:val="left" w:pos="4455"/>
        </w:tabs>
        <w:jc w:val="center"/>
        <w:rPr>
          <w:rFonts w:ascii="Century Gothic" w:hAnsi="Century Gothic" w:cs="Arial"/>
          <w:b/>
          <w:spacing w:val="-3"/>
          <w:sz w:val="22"/>
          <w:szCs w:val="22"/>
        </w:rPr>
      </w:pPr>
    </w:p>
    <w:p w:rsidR="00062CD7" w:rsidRPr="00CE766F" w:rsidRDefault="00062CD7" w:rsidP="00FE3CE7">
      <w:pPr>
        <w:tabs>
          <w:tab w:val="left" w:pos="546"/>
          <w:tab w:val="left" w:pos="4455"/>
        </w:tabs>
        <w:jc w:val="center"/>
        <w:rPr>
          <w:rFonts w:ascii="Century Gothic" w:hAnsi="Century Gothic" w:cs="Arial"/>
          <w:b/>
          <w:spacing w:val="-3"/>
          <w:sz w:val="22"/>
          <w:szCs w:val="22"/>
        </w:rPr>
      </w:pPr>
    </w:p>
    <w:p w:rsidR="0058106D" w:rsidRPr="00CE766F" w:rsidRDefault="0058106D" w:rsidP="00FE3CE7">
      <w:pPr>
        <w:tabs>
          <w:tab w:val="left" w:pos="546"/>
          <w:tab w:val="left" w:pos="4455"/>
        </w:tabs>
        <w:jc w:val="center"/>
        <w:rPr>
          <w:rFonts w:ascii="Century Gothic" w:hAnsi="Century Gothic" w:cs="Arial"/>
          <w:b/>
          <w:spacing w:val="-3"/>
          <w:sz w:val="22"/>
          <w:szCs w:val="22"/>
        </w:rPr>
      </w:pPr>
      <w:r w:rsidRPr="00CE766F">
        <w:rPr>
          <w:rFonts w:ascii="Century Gothic" w:hAnsi="Century Gothic" w:cs="Arial"/>
          <w:b/>
          <w:sz w:val="22"/>
          <w:szCs w:val="22"/>
        </w:rPr>
        <w:t xml:space="preserve">SÍNDICA DEL HONORABLE AYUNTAMIENTO </w:t>
      </w:r>
      <w:r w:rsidRPr="00CE766F">
        <w:rPr>
          <w:rFonts w:ascii="Century Gothic" w:hAnsi="Century Gothic" w:cs="Arial"/>
          <w:b/>
          <w:spacing w:val="-3"/>
          <w:sz w:val="22"/>
          <w:szCs w:val="22"/>
        </w:rPr>
        <w:t>DEL</w:t>
      </w:r>
    </w:p>
    <w:p w:rsidR="0058106D" w:rsidRPr="00CE766F" w:rsidRDefault="0058106D" w:rsidP="00FE3CE7">
      <w:pPr>
        <w:keepNext/>
        <w:keepLines/>
        <w:tabs>
          <w:tab w:val="right" w:pos="9360"/>
        </w:tabs>
        <w:jc w:val="center"/>
        <w:rPr>
          <w:rFonts w:ascii="Century Gothic" w:hAnsi="Century Gothic" w:cs="Arial"/>
          <w:b/>
          <w:spacing w:val="-3"/>
          <w:sz w:val="22"/>
          <w:szCs w:val="22"/>
        </w:rPr>
      </w:pPr>
      <w:r w:rsidRPr="00CE766F">
        <w:rPr>
          <w:rFonts w:ascii="Century Gothic" w:hAnsi="Century Gothic" w:cs="Arial"/>
          <w:b/>
          <w:spacing w:val="-3"/>
          <w:sz w:val="22"/>
          <w:szCs w:val="22"/>
        </w:rPr>
        <w:t>MUNICIPIO DE JUÁREZ, ESTADO DE CHIHUAHUA</w:t>
      </w:r>
    </w:p>
    <w:p w:rsidR="00C92BBC" w:rsidRPr="00CE766F" w:rsidRDefault="00C92BBC" w:rsidP="00FE3CE7">
      <w:pPr>
        <w:jc w:val="both"/>
        <w:rPr>
          <w:rFonts w:ascii="Century Gothic" w:hAnsi="Century Gothic" w:cs="Arial"/>
          <w:b/>
          <w:sz w:val="22"/>
          <w:szCs w:val="22"/>
        </w:rPr>
      </w:pPr>
    </w:p>
    <w:p w:rsidR="00062CD7" w:rsidRPr="00CE766F" w:rsidRDefault="00062CD7" w:rsidP="00FE3CE7">
      <w:pPr>
        <w:jc w:val="both"/>
        <w:rPr>
          <w:rFonts w:ascii="Century Gothic" w:hAnsi="Century Gothic" w:cs="Arial"/>
          <w:b/>
          <w:sz w:val="22"/>
          <w:szCs w:val="22"/>
        </w:rPr>
      </w:pPr>
    </w:p>
    <w:p w:rsidR="0058106D" w:rsidRPr="00CE766F" w:rsidRDefault="0058106D" w:rsidP="00FE3CE7">
      <w:pPr>
        <w:jc w:val="center"/>
        <w:rPr>
          <w:rFonts w:ascii="Century Gothic" w:hAnsi="Century Gothic" w:cs="Arial"/>
          <w:b/>
          <w:sz w:val="22"/>
          <w:szCs w:val="22"/>
        </w:rPr>
      </w:pPr>
      <w:r w:rsidRPr="00CE766F">
        <w:rPr>
          <w:rFonts w:ascii="Century Gothic" w:hAnsi="Century Gothic" w:cs="Arial"/>
          <w:b/>
          <w:sz w:val="22"/>
          <w:szCs w:val="22"/>
        </w:rPr>
        <w:t>C. LETICIA ORTEGA MÁYNEZ</w:t>
      </w:r>
    </w:p>
    <w:p w:rsidR="004E1271" w:rsidRPr="00CE766F" w:rsidRDefault="004E1271" w:rsidP="00FE3CE7">
      <w:pPr>
        <w:tabs>
          <w:tab w:val="left" w:pos="546"/>
          <w:tab w:val="left" w:pos="4455"/>
        </w:tabs>
        <w:jc w:val="center"/>
        <w:rPr>
          <w:rFonts w:ascii="Century Gothic" w:hAnsi="Century Gothic" w:cs="Arial"/>
          <w:b/>
          <w:spacing w:val="-3"/>
          <w:sz w:val="22"/>
          <w:szCs w:val="22"/>
        </w:rPr>
      </w:pPr>
    </w:p>
    <w:p w:rsidR="00062CD7" w:rsidRPr="00CE766F" w:rsidRDefault="00062CD7" w:rsidP="00FE3CE7">
      <w:pPr>
        <w:tabs>
          <w:tab w:val="left" w:pos="546"/>
          <w:tab w:val="left" w:pos="4455"/>
        </w:tabs>
        <w:jc w:val="center"/>
        <w:rPr>
          <w:rFonts w:ascii="Century Gothic" w:hAnsi="Century Gothic" w:cs="Arial"/>
          <w:b/>
          <w:spacing w:val="-3"/>
          <w:sz w:val="22"/>
          <w:szCs w:val="22"/>
        </w:rPr>
      </w:pPr>
    </w:p>
    <w:p w:rsidR="0058106D" w:rsidRPr="00CE766F" w:rsidRDefault="0058106D" w:rsidP="00FE3CE7">
      <w:pPr>
        <w:tabs>
          <w:tab w:val="left" w:pos="546"/>
          <w:tab w:val="left" w:pos="4455"/>
        </w:tabs>
        <w:jc w:val="center"/>
        <w:rPr>
          <w:rFonts w:ascii="Century Gothic" w:hAnsi="Century Gothic" w:cs="Arial"/>
          <w:b/>
          <w:spacing w:val="-3"/>
          <w:sz w:val="22"/>
          <w:szCs w:val="22"/>
        </w:rPr>
      </w:pPr>
      <w:r w:rsidRPr="00CE766F">
        <w:rPr>
          <w:rFonts w:ascii="Century Gothic" w:hAnsi="Century Gothic" w:cs="Arial"/>
          <w:b/>
          <w:spacing w:val="-3"/>
          <w:sz w:val="22"/>
          <w:szCs w:val="22"/>
        </w:rPr>
        <w:t>REGIDORES DEL HONORABLE AYUNTAMIENTO DEL</w:t>
      </w:r>
    </w:p>
    <w:p w:rsidR="0058106D" w:rsidRPr="00CE766F" w:rsidRDefault="0058106D" w:rsidP="00FE3CE7">
      <w:pPr>
        <w:tabs>
          <w:tab w:val="center" w:pos="4680"/>
        </w:tabs>
        <w:jc w:val="center"/>
        <w:rPr>
          <w:rFonts w:ascii="Century Gothic" w:hAnsi="Century Gothic" w:cs="Arial"/>
          <w:b/>
          <w:spacing w:val="-3"/>
          <w:sz w:val="22"/>
          <w:szCs w:val="22"/>
        </w:rPr>
      </w:pPr>
      <w:r w:rsidRPr="00CE766F">
        <w:rPr>
          <w:rFonts w:ascii="Century Gothic" w:hAnsi="Century Gothic" w:cs="Arial"/>
          <w:b/>
          <w:spacing w:val="-3"/>
          <w:sz w:val="22"/>
          <w:szCs w:val="22"/>
        </w:rPr>
        <w:t>MUNICIPIO DE JUÁREZ, ESTADO DE CHIHUAHUA</w:t>
      </w:r>
    </w:p>
    <w:p w:rsidR="0058106D" w:rsidRPr="00CE766F" w:rsidRDefault="0058106D" w:rsidP="00FE3CE7">
      <w:pPr>
        <w:tabs>
          <w:tab w:val="left" w:pos="546"/>
          <w:tab w:val="left" w:pos="4455"/>
        </w:tabs>
        <w:rPr>
          <w:rFonts w:ascii="Century Gothic" w:hAnsi="Century Gothic" w:cs="Arial"/>
          <w:b/>
          <w:spacing w:val="-3"/>
          <w:sz w:val="22"/>
          <w:szCs w:val="22"/>
        </w:rPr>
      </w:pPr>
    </w:p>
    <w:p w:rsidR="00062CD7" w:rsidRPr="00CE766F" w:rsidRDefault="00062CD7" w:rsidP="00FE3CE7">
      <w:pPr>
        <w:tabs>
          <w:tab w:val="left" w:pos="546"/>
          <w:tab w:val="left" w:pos="4455"/>
        </w:tabs>
        <w:rPr>
          <w:rFonts w:ascii="Century Gothic" w:hAnsi="Century Gothic" w:cs="Arial"/>
          <w:b/>
          <w:spacing w:val="-3"/>
          <w:sz w:val="22"/>
          <w:szCs w:val="22"/>
        </w:rPr>
      </w:pPr>
    </w:p>
    <w:p w:rsidR="00062CD7" w:rsidRPr="00CE766F" w:rsidRDefault="00062CD7" w:rsidP="00062CD7">
      <w:pPr>
        <w:tabs>
          <w:tab w:val="left" w:pos="546"/>
          <w:tab w:val="left" w:pos="4455"/>
        </w:tabs>
        <w:rPr>
          <w:rFonts w:ascii="Century Gothic" w:hAnsi="Century Gothic" w:cs="Arial"/>
          <w:b/>
          <w:sz w:val="22"/>
          <w:szCs w:val="22"/>
        </w:rPr>
      </w:pPr>
      <w:r w:rsidRPr="00CE766F">
        <w:rPr>
          <w:rFonts w:ascii="Century Gothic" w:hAnsi="Century Gothic" w:cs="Arial"/>
          <w:b/>
          <w:bCs/>
          <w:sz w:val="22"/>
          <w:szCs w:val="22"/>
        </w:rPr>
        <w:t xml:space="preserve">C. JACQUELINE ARMENDÁRIZ MARTÍNEZ </w:t>
      </w:r>
      <w:r w:rsidRPr="00CE766F">
        <w:rPr>
          <w:rFonts w:ascii="Century Gothic" w:hAnsi="Century Gothic" w:cs="Arial"/>
          <w:b/>
          <w:bCs/>
          <w:sz w:val="22"/>
          <w:szCs w:val="22"/>
        </w:rPr>
        <w:tab/>
      </w:r>
      <w:r w:rsidRPr="00CE766F">
        <w:rPr>
          <w:rFonts w:ascii="Century Gothic" w:hAnsi="Century Gothic" w:cs="Arial"/>
          <w:b/>
          <w:bCs/>
          <w:sz w:val="22"/>
          <w:szCs w:val="22"/>
        </w:rPr>
        <w:tab/>
      </w:r>
      <w:r w:rsidRPr="00CE766F">
        <w:rPr>
          <w:rFonts w:ascii="Century Gothic" w:hAnsi="Century Gothic" w:cs="Arial"/>
          <w:b/>
          <w:bCs/>
          <w:sz w:val="22"/>
          <w:szCs w:val="22"/>
        </w:rPr>
        <w:tab/>
        <w:t xml:space="preserve">                </w:t>
      </w:r>
      <w:r w:rsidRPr="00CE766F">
        <w:rPr>
          <w:rFonts w:ascii="Century Gothic" w:hAnsi="Century Gothic" w:cs="Arial"/>
          <w:b/>
          <w:sz w:val="22"/>
          <w:szCs w:val="22"/>
        </w:rPr>
        <w:t>C. AMPARO BELTRÁN CEBALLOS</w:t>
      </w:r>
    </w:p>
    <w:p w:rsidR="00062CD7" w:rsidRPr="00CE766F" w:rsidRDefault="00062CD7" w:rsidP="00062CD7">
      <w:pPr>
        <w:tabs>
          <w:tab w:val="left" w:pos="546"/>
          <w:tab w:val="left" w:pos="4455"/>
        </w:tabs>
        <w:rPr>
          <w:rFonts w:ascii="Century Gothic" w:hAnsi="Century Gothic" w:cs="Arial"/>
          <w:b/>
          <w:bCs/>
          <w:sz w:val="22"/>
          <w:szCs w:val="22"/>
        </w:rPr>
      </w:pPr>
    </w:p>
    <w:p w:rsidR="00062CD7" w:rsidRPr="00CE766F" w:rsidRDefault="00062CD7" w:rsidP="00062CD7">
      <w:pPr>
        <w:tabs>
          <w:tab w:val="left" w:pos="546"/>
          <w:tab w:val="left" w:pos="4455"/>
        </w:tabs>
        <w:rPr>
          <w:rFonts w:ascii="Century Gothic" w:hAnsi="Century Gothic" w:cs="Arial"/>
          <w:b/>
          <w:bCs/>
          <w:sz w:val="22"/>
          <w:szCs w:val="22"/>
        </w:rPr>
      </w:pPr>
      <w:r w:rsidRPr="00CE766F">
        <w:rPr>
          <w:rFonts w:ascii="Century Gothic" w:hAnsi="Century Gothic" w:cs="Arial"/>
          <w:b/>
          <w:bCs/>
          <w:sz w:val="22"/>
          <w:szCs w:val="22"/>
        </w:rPr>
        <w:tab/>
      </w:r>
      <w:r w:rsidRPr="00CE766F">
        <w:rPr>
          <w:rFonts w:ascii="Century Gothic" w:hAnsi="Century Gothic" w:cs="Arial"/>
          <w:b/>
          <w:bCs/>
          <w:sz w:val="22"/>
          <w:szCs w:val="22"/>
        </w:rPr>
        <w:tab/>
        <w:t xml:space="preserve">     </w:t>
      </w:r>
    </w:p>
    <w:p w:rsidR="00062CD7" w:rsidRPr="00CE766F" w:rsidRDefault="00062CD7" w:rsidP="00062CD7">
      <w:pPr>
        <w:tabs>
          <w:tab w:val="left" w:pos="546"/>
          <w:tab w:val="left" w:pos="4455"/>
        </w:tabs>
        <w:rPr>
          <w:rFonts w:ascii="Century Gothic" w:hAnsi="Century Gothic" w:cs="Arial"/>
          <w:b/>
          <w:bCs/>
          <w:sz w:val="22"/>
          <w:szCs w:val="22"/>
        </w:rPr>
      </w:pPr>
      <w:r w:rsidRPr="00CE766F">
        <w:rPr>
          <w:rFonts w:ascii="Century Gothic" w:hAnsi="Century Gothic" w:cs="Arial"/>
          <w:b/>
          <w:bCs/>
          <w:sz w:val="22"/>
          <w:szCs w:val="22"/>
        </w:rPr>
        <w:t xml:space="preserve">C. </w:t>
      </w:r>
      <w:r w:rsidRPr="00CE766F">
        <w:rPr>
          <w:rFonts w:ascii="Century Gothic" w:hAnsi="Century Gothic" w:cs="Arial"/>
          <w:b/>
          <w:sz w:val="22"/>
          <w:szCs w:val="22"/>
        </w:rPr>
        <w:t>OLIVIA BONILLA SOTO</w:t>
      </w:r>
      <w:r w:rsidRPr="00CE766F">
        <w:rPr>
          <w:rFonts w:ascii="Century Gothic" w:hAnsi="Century Gothic" w:cs="Arial"/>
          <w:b/>
          <w:sz w:val="22"/>
          <w:szCs w:val="22"/>
        </w:rPr>
        <w:tab/>
      </w:r>
      <w:r w:rsidRPr="00CE766F">
        <w:rPr>
          <w:rFonts w:ascii="Century Gothic" w:hAnsi="Century Gothic" w:cs="Arial"/>
          <w:b/>
          <w:sz w:val="22"/>
          <w:szCs w:val="22"/>
        </w:rPr>
        <w:tab/>
        <w:t xml:space="preserve">         C. PERLA PATRICIA BUSTAMANTE CORONA</w:t>
      </w:r>
    </w:p>
    <w:p w:rsidR="00062CD7" w:rsidRPr="00CE766F" w:rsidRDefault="00062CD7" w:rsidP="00062CD7">
      <w:pPr>
        <w:tabs>
          <w:tab w:val="left" w:pos="546"/>
          <w:tab w:val="left" w:pos="4455"/>
        </w:tabs>
        <w:rPr>
          <w:rFonts w:ascii="Century Gothic" w:hAnsi="Century Gothic" w:cs="Arial"/>
          <w:b/>
          <w:bCs/>
          <w:sz w:val="22"/>
          <w:szCs w:val="22"/>
        </w:rPr>
      </w:pPr>
    </w:p>
    <w:p w:rsidR="00062CD7" w:rsidRPr="00CE766F" w:rsidRDefault="00062CD7" w:rsidP="00062CD7">
      <w:pPr>
        <w:tabs>
          <w:tab w:val="left" w:pos="546"/>
          <w:tab w:val="left" w:pos="4455"/>
        </w:tabs>
        <w:rPr>
          <w:rFonts w:ascii="Century Gothic" w:hAnsi="Century Gothic" w:cs="Arial"/>
          <w:b/>
          <w:bCs/>
          <w:sz w:val="22"/>
          <w:szCs w:val="22"/>
        </w:rPr>
      </w:pPr>
    </w:p>
    <w:p w:rsidR="00062CD7" w:rsidRPr="00CE766F" w:rsidRDefault="00062CD7" w:rsidP="00062CD7">
      <w:pPr>
        <w:tabs>
          <w:tab w:val="left" w:pos="546"/>
          <w:tab w:val="left" w:pos="4455"/>
        </w:tabs>
        <w:rPr>
          <w:rFonts w:ascii="Century Gothic" w:hAnsi="Century Gothic" w:cs="Arial"/>
          <w:b/>
          <w:sz w:val="22"/>
          <w:szCs w:val="22"/>
        </w:rPr>
      </w:pPr>
      <w:r w:rsidRPr="00CE766F">
        <w:rPr>
          <w:rFonts w:ascii="Century Gothic" w:hAnsi="Century Gothic" w:cs="Arial"/>
          <w:b/>
          <w:sz w:val="22"/>
          <w:szCs w:val="22"/>
        </w:rPr>
        <w:t>C. RENÉ CARRASCO ROJO</w:t>
      </w:r>
      <w:r w:rsidRPr="00CE766F">
        <w:rPr>
          <w:rFonts w:ascii="Century Gothic" w:hAnsi="Century Gothic" w:cs="Arial"/>
          <w:b/>
          <w:sz w:val="22"/>
          <w:szCs w:val="22"/>
        </w:rPr>
        <w:tab/>
      </w:r>
      <w:r w:rsidRPr="00CE766F">
        <w:rPr>
          <w:rFonts w:ascii="Century Gothic" w:hAnsi="Century Gothic" w:cs="Arial"/>
          <w:b/>
          <w:sz w:val="22"/>
          <w:szCs w:val="22"/>
        </w:rPr>
        <w:tab/>
      </w:r>
      <w:r w:rsidRPr="00CE766F">
        <w:rPr>
          <w:rFonts w:ascii="Century Gothic" w:hAnsi="Century Gothic" w:cs="Arial"/>
          <w:b/>
          <w:sz w:val="22"/>
          <w:szCs w:val="22"/>
        </w:rPr>
        <w:tab/>
      </w:r>
      <w:r w:rsidRPr="00CE766F">
        <w:rPr>
          <w:rFonts w:ascii="Century Gothic" w:hAnsi="Century Gothic" w:cs="Arial"/>
          <w:b/>
          <w:sz w:val="22"/>
          <w:szCs w:val="22"/>
        </w:rPr>
        <w:tab/>
        <w:t xml:space="preserve">     C. JESÚS JOSE DÍAZ MONÁRREZ</w:t>
      </w: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sz w:val="22"/>
          <w:szCs w:val="22"/>
        </w:rPr>
      </w:pPr>
      <w:r w:rsidRPr="00CE766F">
        <w:rPr>
          <w:rFonts w:ascii="Century Gothic" w:hAnsi="Century Gothic" w:cs="Arial"/>
          <w:b/>
          <w:sz w:val="22"/>
          <w:szCs w:val="22"/>
        </w:rPr>
        <w:t>C. LUZ ELENA ESQUIVEL SÁENZ</w:t>
      </w:r>
      <w:r w:rsidRPr="00CE766F">
        <w:rPr>
          <w:rFonts w:ascii="Century Gothic" w:hAnsi="Century Gothic" w:cs="Arial"/>
          <w:b/>
          <w:sz w:val="22"/>
          <w:szCs w:val="22"/>
        </w:rPr>
        <w:tab/>
      </w:r>
      <w:r w:rsidRPr="00CE766F">
        <w:rPr>
          <w:rFonts w:ascii="Century Gothic" w:hAnsi="Century Gothic" w:cs="Arial"/>
          <w:b/>
          <w:sz w:val="22"/>
          <w:szCs w:val="22"/>
        </w:rPr>
        <w:tab/>
        <w:t xml:space="preserve">           C. ÓSCAR ARTURO GALLEGOS GONZÁLEZ</w:t>
      </w: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bCs/>
          <w:sz w:val="22"/>
          <w:szCs w:val="22"/>
        </w:rPr>
      </w:pPr>
      <w:r w:rsidRPr="00CE766F">
        <w:rPr>
          <w:rFonts w:ascii="Century Gothic" w:hAnsi="Century Gothic" w:cs="Arial"/>
          <w:b/>
          <w:sz w:val="22"/>
          <w:szCs w:val="22"/>
        </w:rPr>
        <w:t>C. ALBERTO ENRIQUE GUZMÁN AGUILAR</w:t>
      </w:r>
      <w:r w:rsidRPr="00CE766F">
        <w:rPr>
          <w:rFonts w:ascii="Century Gothic" w:hAnsi="Century Gothic" w:cs="Arial"/>
          <w:b/>
          <w:sz w:val="22"/>
          <w:szCs w:val="22"/>
        </w:rPr>
        <w:tab/>
      </w:r>
      <w:r w:rsidRPr="00CE766F">
        <w:rPr>
          <w:rFonts w:ascii="Century Gothic" w:hAnsi="Century Gothic" w:cs="Arial"/>
          <w:b/>
          <w:sz w:val="22"/>
          <w:szCs w:val="22"/>
        </w:rPr>
        <w:tab/>
        <w:t xml:space="preserve">        </w:t>
      </w:r>
      <w:r w:rsidRPr="00CE766F">
        <w:rPr>
          <w:rFonts w:ascii="Century Gothic" w:hAnsi="Century Gothic" w:cs="Arial"/>
          <w:b/>
          <w:sz w:val="22"/>
          <w:szCs w:val="22"/>
        </w:rPr>
        <w:tab/>
        <w:t xml:space="preserve">     C. MÓNICA PATRICIA MENDOZA RÍOS</w:t>
      </w:r>
    </w:p>
    <w:p w:rsidR="00062CD7" w:rsidRPr="00CE766F" w:rsidRDefault="00062CD7" w:rsidP="00062CD7">
      <w:pPr>
        <w:tabs>
          <w:tab w:val="left" w:pos="546"/>
          <w:tab w:val="left" w:pos="4455"/>
        </w:tabs>
        <w:rPr>
          <w:rFonts w:ascii="Century Gothic" w:hAnsi="Century Gothic" w:cs="Arial"/>
          <w:b/>
          <w:bCs/>
          <w:sz w:val="22"/>
          <w:szCs w:val="22"/>
        </w:rPr>
      </w:pPr>
    </w:p>
    <w:p w:rsidR="00062CD7" w:rsidRPr="00CE766F" w:rsidRDefault="00062CD7" w:rsidP="00062CD7">
      <w:pPr>
        <w:tabs>
          <w:tab w:val="left" w:pos="546"/>
          <w:tab w:val="left" w:pos="4455"/>
        </w:tabs>
        <w:rPr>
          <w:rFonts w:ascii="Century Gothic" w:hAnsi="Century Gothic" w:cs="Arial"/>
          <w:b/>
          <w:bCs/>
          <w:sz w:val="22"/>
          <w:szCs w:val="22"/>
        </w:rPr>
      </w:pPr>
    </w:p>
    <w:p w:rsidR="00062CD7" w:rsidRPr="00CE766F" w:rsidRDefault="00062CD7" w:rsidP="00062CD7">
      <w:pPr>
        <w:tabs>
          <w:tab w:val="left" w:pos="546"/>
          <w:tab w:val="left" w:pos="4455"/>
        </w:tabs>
        <w:rPr>
          <w:rFonts w:ascii="Century Gothic" w:hAnsi="Century Gothic" w:cs="Arial"/>
          <w:b/>
          <w:bCs/>
          <w:sz w:val="22"/>
          <w:szCs w:val="22"/>
        </w:rPr>
      </w:pPr>
      <w:r w:rsidRPr="00CE766F">
        <w:rPr>
          <w:rFonts w:ascii="Century Gothic" w:hAnsi="Century Gothic" w:cs="Arial"/>
          <w:b/>
          <w:bCs/>
          <w:sz w:val="22"/>
          <w:szCs w:val="22"/>
        </w:rPr>
        <w:t>C. CARLOS PONCE TORRES</w:t>
      </w:r>
      <w:r w:rsidRPr="00CE766F">
        <w:rPr>
          <w:rFonts w:ascii="Century Gothic" w:hAnsi="Century Gothic" w:cs="Arial"/>
          <w:b/>
          <w:bCs/>
          <w:sz w:val="22"/>
          <w:szCs w:val="22"/>
        </w:rPr>
        <w:tab/>
      </w:r>
      <w:r w:rsidRPr="00CE766F">
        <w:rPr>
          <w:rFonts w:ascii="Century Gothic" w:hAnsi="Century Gothic" w:cs="Arial"/>
          <w:b/>
          <w:bCs/>
          <w:sz w:val="22"/>
          <w:szCs w:val="22"/>
        </w:rPr>
        <w:tab/>
      </w:r>
      <w:r w:rsidRPr="00CE766F">
        <w:rPr>
          <w:rFonts w:ascii="Century Gothic" w:hAnsi="Century Gothic" w:cs="Arial"/>
          <w:b/>
          <w:bCs/>
          <w:sz w:val="22"/>
          <w:szCs w:val="22"/>
        </w:rPr>
        <w:tab/>
      </w:r>
      <w:r w:rsidRPr="00CE766F">
        <w:rPr>
          <w:rFonts w:ascii="Century Gothic" w:hAnsi="Century Gothic" w:cs="Arial"/>
          <w:b/>
          <w:bCs/>
          <w:sz w:val="22"/>
          <w:szCs w:val="22"/>
        </w:rPr>
        <w:tab/>
        <w:t xml:space="preserve">        </w:t>
      </w:r>
      <w:r w:rsidRPr="00CE766F">
        <w:rPr>
          <w:rFonts w:ascii="Century Gothic" w:hAnsi="Century Gothic" w:cs="Arial"/>
          <w:b/>
          <w:bCs/>
          <w:sz w:val="22"/>
          <w:szCs w:val="22"/>
        </w:rPr>
        <w:tab/>
        <w:t xml:space="preserve">      C. JUANA REYES ESPEJO</w:t>
      </w:r>
    </w:p>
    <w:p w:rsidR="00062CD7" w:rsidRPr="00CE766F" w:rsidRDefault="00062CD7" w:rsidP="00062CD7">
      <w:pPr>
        <w:tabs>
          <w:tab w:val="left" w:pos="546"/>
          <w:tab w:val="left" w:pos="4455"/>
        </w:tabs>
        <w:rPr>
          <w:rFonts w:ascii="Century Gothic" w:hAnsi="Century Gothic" w:cs="Arial"/>
          <w:b/>
          <w:bCs/>
          <w:sz w:val="22"/>
          <w:szCs w:val="22"/>
        </w:rPr>
      </w:pPr>
    </w:p>
    <w:p w:rsidR="00062CD7" w:rsidRPr="00CE766F" w:rsidRDefault="00062CD7" w:rsidP="00062CD7">
      <w:pPr>
        <w:tabs>
          <w:tab w:val="left" w:pos="546"/>
          <w:tab w:val="left" w:pos="4455"/>
        </w:tabs>
        <w:rPr>
          <w:rFonts w:ascii="Century Gothic" w:hAnsi="Century Gothic" w:cs="Arial"/>
          <w:b/>
          <w:bCs/>
          <w:sz w:val="22"/>
          <w:szCs w:val="22"/>
        </w:rPr>
      </w:pPr>
    </w:p>
    <w:p w:rsidR="00062CD7" w:rsidRPr="00CE766F" w:rsidRDefault="00062CD7" w:rsidP="00062CD7">
      <w:pPr>
        <w:tabs>
          <w:tab w:val="left" w:pos="546"/>
          <w:tab w:val="left" w:pos="4455"/>
        </w:tabs>
        <w:rPr>
          <w:rFonts w:ascii="Century Gothic" w:hAnsi="Century Gothic" w:cs="Arial"/>
          <w:b/>
          <w:bCs/>
          <w:sz w:val="22"/>
          <w:szCs w:val="22"/>
        </w:rPr>
      </w:pPr>
      <w:r w:rsidRPr="00CE766F">
        <w:rPr>
          <w:rFonts w:ascii="Century Gothic" w:hAnsi="Century Gothic" w:cs="Arial"/>
          <w:b/>
          <w:bCs/>
          <w:sz w:val="22"/>
          <w:szCs w:val="22"/>
        </w:rPr>
        <w:t>C. MARTHA LETICIA REYES MARTÍNEZ</w:t>
      </w:r>
      <w:r w:rsidRPr="00CE766F">
        <w:rPr>
          <w:rFonts w:ascii="Century Gothic" w:hAnsi="Century Gothic" w:cs="Arial"/>
          <w:b/>
          <w:bCs/>
          <w:sz w:val="22"/>
          <w:szCs w:val="22"/>
        </w:rPr>
        <w:tab/>
      </w:r>
      <w:r w:rsidRPr="00CE766F">
        <w:rPr>
          <w:rFonts w:ascii="Century Gothic" w:hAnsi="Century Gothic" w:cs="Arial"/>
          <w:b/>
          <w:bCs/>
          <w:sz w:val="22"/>
          <w:szCs w:val="22"/>
        </w:rPr>
        <w:tab/>
        <w:t xml:space="preserve">       </w:t>
      </w:r>
      <w:r w:rsidRPr="00CE766F">
        <w:rPr>
          <w:rFonts w:ascii="Century Gothic" w:hAnsi="Century Gothic" w:cs="Arial"/>
          <w:b/>
          <w:bCs/>
          <w:sz w:val="22"/>
          <w:szCs w:val="22"/>
        </w:rPr>
        <w:tab/>
        <w:t xml:space="preserve">     C. LAURA YANELY RODRÍGUEZ MIRELES</w:t>
      </w: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bCs/>
          <w:sz w:val="22"/>
          <w:szCs w:val="22"/>
        </w:rPr>
      </w:pPr>
      <w:r w:rsidRPr="00CE766F">
        <w:rPr>
          <w:rFonts w:ascii="Century Gothic" w:hAnsi="Century Gothic" w:cs="Arial"/>
          <w:b/>
          <w:sz w:val="22"/>
          <w:szCs w:val="22"/>
        </w:rPr>
        <w:t>C. SILVIA SÁNCHEZ MÁRQUEZ</w:t>
      </w:r>
      <w:r w:rsidRPr="00CE766F">
        <w:rPr>
          <w:rFonts w:ascii="Century Gothic" w:hAnsi="Century Gothic" w:cs="Arial"/>
          <w:b/>
          <w:sz w:val="22"/>
          <w:szCs w:val="22"/>
        </w:rPr>
        <w:tab/>
      </w:r>
      <w:r w:rsidRPr="00CE766F">
        <w:rPr>
          <w:rFonts w:ascii="Century Gothic" w:hAnsi="Century Gothic" w:cs="Arial"/>
          <w:b/>
          <w:sz w:val="22"/>
          <w:szCs w:val="22"/>
        </w:rPr>
        <w:tab/>
      </w:r>
      <w:r w:rsidRPr="00CE766F">
        <w:rPr>
          <w:rFonts w:ascii="Century Gothic" w:hAnsi="Century Gothic" w:cs="Arial"/>
          <w:b/>
          <w:sz w:val="22"/>
          <w:szCs w:val="22"/>
        </w:rPr>
        <w:tab/>
      </w:r>
      <w:r w:rsidRPr="00CE766F">
        <w:rPr>
          <w:rFonts w:ascii="Century Gothic" w:hAnsi="Century Gothic" w:cs="Arial"/>
          <w:b/>
          <w:sz w:val="22"/>
          <w:szCs w:val="22"/>
        </w:rPr>
        <w:tab/>
        <w:t xml:space="preserve">          </w:t>
      </w:r>
      <w:r w:rsidRPr="00CE766F">
        <w:rPr>
          <w:rFonts w:ascii="Century Gothic" w:hAnsi="Century Gothic" w:cs="Arial"/>
          <w:b/>
          <w:bCs/>
          <w:sz w:val="22"/>
          <w:szCs w:val="22"/>
        </w:rPr>
        <w:t>C. ALFREDO SEÁÑEZ NÁJERA</w:t>
      </w: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bCs/>
          <w:sz w:val="22"/>
          <w:szCs w:val="22"/>
        </w:rPr>
      </w:pPr>
      <w:r w:rsidRPr="00CE766F">
        <w:rPr>
          <w:rFonts w:ascii="Century Gothic" w:hAnsi="Century Gothic" w:cs="Arial"/>
          <w:b/>
          <w:sz w:val="22"/>
          <w:szCs w:val="22"/>
        </w:rPr>
        <w:t>C. MAGDALENO SILVA LÓPEZ</w:t>
      </w:r>
      <w:r w:rsidRPr="00CE766F">
        <w:rPr>
          <w:rFonts w:ascii="Century Gothic" w:hAnsi="Century Gothic" w:cs="Arial"/>
          <w:sz w:val="22"/>
          <w:szCs w:val="22"/>
        </w:rPr>
        <w:t xml:space="preserve"> </w:t>
      </w:r>
      <w:r w:rsidRPr="00CE766F">
        <w:rPr>
          <w:rFonts w:ascii="Century Gothic" w:hAnsi="Century Gothic" w:cs="Arial"/>
          <w:sz w:val="22"/>
          <w:szCs w:val="22"/>
        </w:rPr>
        <w:tab/>
      </w:r>
      <w:r w:rsidRPr="00CE766F">
        <w:rPr>
          <w:rFonts w:ascii="Century Gothic" w:hAnsi="Century Gothic" w:cs="Arial"/>
          <w:sz w:val="22"/>
          <w:szCs w:val="22"/>
        </w:rPr>
        <w:tab/>
      </w:r>
      <w:r w:rsidRPr="00CE766F">
        <w:rPr>
          <w:rFonts w:ascii="Century Gothic" w:hAnsi="Century Gothic" w:cs="Arial"/>
          <w:sz w:val="22"/>
          <w:szCs w:val="22"/>
        </w:rPr>
        <w:tab/>
      </w:r>
      <w:r w:rsidRPr="00CE766F">
        <w:rPr>
          <w:rFonts w:ascii="Century Gothic" w:hAnsi="Century Gothic" w:cs="Arial"/>
          <w:sz w:val="22"/>
          <w:szCs w:val="22"/>
        </w:rPr>
        <w:tab/>
        <w:t xml:space="preserve">           </w:t>
      </w:r>
      <w:r w:rsidRPr="00CE766F">
        <w:rPr>
          <w:rFonts w:ascii="Century Gothic" w:hAnsi="Century Gothic" w:cs="Arial"/>
          <w:sz w:val="22"/>
          <w:szCs w:val="22"/>
        </w:rPr>
        <w:tab/>
        <w:t xml:space="preserve">        </w:t>
      </w:r>
      <w:r w:rsidRPr="00CE766F">
        <w:rPr>
          <w:rFonts w:ascii="Century Gothic" w:hAnsi="Century Gothic" w:cs="Arial"/>
          <w:b/>
          <w:bCs/>
          <w:sz w:val="22"/>
          <w:szCs w:val="22"/>
        </w:rPr>
        <w:t>C. JOSÉ UBALDO SOLÍS</w:t>
      </w: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sz w:val="22"/>
          <w:szCs w:val="22"/>
        </w:rPr>
      </w:pPr>
    </w:p>
    <w:p w:rsidR="00062CD7" w:rsidRPr="00CE766F" w:rsidRDefault="00062CD7" w:rsidP="00062CD7">
      <w:pPr>
        <w:tabs>
          <w:tab w:val="left" w:pos="546"/>
          <w:tab w:val="left" w:pos="4455"/>
        </w:tabs>
        <w:rPr>
          <w:rFonts w:ascii="Century Gothic" w:hAnsi="Century Gothic" w:cs="Arial"/>
          <w:b/>
          <w:bCs/>
          <w:sz w:val="22"/>
          <w:szCs w:val="22"/>
        </w:rPr>
      </w:pPr>
      <w:r w:rsidRPr="00CE766F">
        <w:rPr>
          <w:rFonts w:ascii="Century Gothic" w:hAnsi="Century Gothic" w:cs="Arial"/>
          <w:b/>
          <w:sz w:val="22"/>
          <w:szCs w:val="22"/>
        </w:rPr>
        <w:t>C. ENRIQUE TORRES VALADEZ</w:t>
      </w:r>
      <w:r w:rsidRPr="00CE766F">
        <w:rPr>
          <w:rFonts w:ascii="Century Gothic" w:hAnsi="Century Gothic" w:cs="Arial"/>
          <w:sz w:val="22"/>
          <w:szCs w:val="22"/>
        </w:rPr>
        <w:t xml:space="preserve"> </w:t>
      </w:r>
      <w:r w:rsidRPr="00CE766F">
        <w:rPr>
          <w:rFonts w:ascii="Century Gothic" w:hAnsi="Century Gothic" w:cs="Arial"/>
          <w:b/>
          <w:bCs/>
          <w:sz w:val="22"/>
          <w:szCs w:val="22"/>
        </w:rPr>
        <w:tab/>
      </w:r>
      <w:r w:rsidRPr="00CE766F">
        <w:rPr>
          <w:rFonts w:ascii="Century Gothic" w:hAnsi="Century Gothic" w:cs="Arial"/>
          <w:b/>
          <w:bCs/>
          <w:sz w:val="22"/>
          <w:szCs w:val="22"/>
        </w:rPr>
        <w:tab/>
        <w:t xml:space="preserve">         C. MARÍA DEL ROSARIO VALADEZ ARANDA</w:t>
      </w:r>
    </w:p>
    <w:p w:rsidR="0058106D" w:rsidRPr="00CE766F" w:rsidRDefault="00EC71F0" w:rsidP="00FE3CE7">
      <w:pPr>
        <w:tabs>
          <w:tab w:val="left" w:pos="546"/>
          <w:tab w:val="left" w:pos="4455"/>
        </w:tabs>
        <w:rPr>
          <w:rFonts w:ascii="Century Gothic" w:hAnsi="Century Gothic" w:cs="Arial"/>
          <w:b/>
          <w:bCs/>
          <w:sz w:val="22"/>
          <w:szCs w:val="22"/>
        </w:rPr>
      </w:pPr>
      <w:r w:rsidRPr="00CE766F">
        <w:rPr>
          <w:rFonts w:ascii="Century Gothic" w:hAnsi="Century Gothic" w:cs="Arial"/>
          <w:sz w:val="22"/>
          <w:szCs w:val="22"/>
        </w:rPr>
        <w:t xml:space="preserve"> </w:t>
      </w:r>
      <w:r w:rsidR="004829F2" w:rsidRPr="00CE766F">
        <w:rPr>
          <w:rFonts w:ascii="Century Gothic" w:hAnsi="Century Gothic" w:cs="Arial"/>
          <w:b/>
          <w:bCs/>
          <w:sz w:val="22"/>
          <w:szCs w:val="22"/>
        </w:rPr>
        <w:tab/>
      </w:r>
      <w:r w:rsidR="004829F2" w:rsidRPr="00CE766F">
        <w:rPr>
          <w:rFonts w:ascii="Century Gothic" w:hAnsi="Century Gothic" w:cs="Arial"/>
          <w:b/>
          <w:bCs/>
          <w:sz w:val="22"/>
          <w:szCs w:val="22"/>
        </w:rPr>
        <w:tab/>
      </w:r>
    </w:p>
    <w:p w:rsidR="00EC71F0" w:rsidRPr="00CE766F" w:rsidRDefault="00EC71F0" w:rsidP="00FE3CE7">
      <w:pPr>
        <w:tabs>
          <w:tab w:val="left" w:pos="546"/>
          <w:tab w:val="left" w:pos="4455"/>
        </w:tabs>
        <w:rPr>
          <w:rFonts w:ascii="Century Gothic" w:hAnsi="Century Gothic" w:cs="Arial"/>
          <w:b/>
          <w:bCs/>
          <w:sz w:val="22"/>
          <w:szCs w:val="22"/>
        </w:rPr>
      </w:pPr>
    </w:p>
    <w:p w:rsidR="0058106D" w:rsidRPr="00CE766F" w:rsidRDefault="0058106D" w:rsidP="00FE3CE7">
      <w:pPr>
        <w:tabs>
          <w:tab w:val="left" w:pos="546"/>
          <w:tab w:val="left" w:pos="4455"/>
        </w:tabs>
        <w:jc w:val="center"/>
        <w:rPr>
          <w:rFonts w:ascii="Century Gothic" w:hAnsi="Century Gothic" w:cs="Arial"/>
          <w:b/>
          <w:spacing w:val="-3"/>
          <w:sz w:val="22"/>
          <w:szCs w:val="22"/>
        </w:rPr>
      </w:pPr>
      <w:r w:rsidRPr="00CE766F">
        <w:rPr>
          <w:rFonts w:ascii="Century Gothic" w:hAnsi="Century Gothic" w:cs="Arial"/>
          <w:b/>
          <w:spacing w:val="-3"/>
          <w:sz w:val="22"/>
          <w:szCs w:val="22"/>
        </w:rPr>
        <w:t>----------------------------------------------DOY FE--------------------------------------------------</w:t>
      </w:r>
    </w:p>
    <w:p w:rsidR="00614133" w:rsidRPr="00CE766F" w:rsidRDefault="00614133" w:rsidP="00FE3CE7">
      <w:pPr>
        <w:tabs>
          <w:tab w:val="center" w:pos="4680"/>
        </w:tabs>
        <w:jc w:val="center"/>
        <w:rPr>
          <w:rFonts w:ascii="Century Gothic" w:hAnsi="Century Gothic" w:cs="Arial"/>
          <w:b/>
          <w:spacing w:val="-3"/>
          <w:sz w:val="22"/>
          <w:szCs w:val="22"/>
        </w:rPr>
      </w:pPr>
    </w:p>
    <w:p w:rsidR="0058106D" w:rsidRPr="00CE766F" w:rsidRDefault="0058106D" w:rsidP="00FE3CE7">
      <w:pPr>
        <w:tabs>
          <w:tab w:val="center" w:pos="4680"/>
        </w:tabs>
        <w:jc w:val="center"/>
        <w:rPr>
          <w:rFonts w:ascii="Century Gothic" w:hAnsi="Century Gothic" w:cs="Arial"/>
          <w:b/>
          <w:spacing w:val="-3"/>
          <w:sz w:val="22"/>
          <w:szCs w:val="22"/>
        </w:rPr>
      </w:pPr>
      <w:r w:rsidRPr="00CE766F">
        <w:rPr>
          <w:rFonts w:ascii="Century Gothic" w:hAnsi="Century Gothic" w:cs="Arial"/>
          <w:b/>
          <w:spacing w:val="-3"/>
          <w:sz w:val="22"/>
          <w:szCs w:val="22"/>
        </w:rPr>
        <w:t>SECRETARIO DE LA PRESIDENCIA MUNICIPAL</w:t>
      </w:r>
    </w:p>
    <w:p w:rsidR="004E1271" w:rsidRPr="00CE766F" w:rsidRDefault="0058106D" w:rsidP="00FE3CE7">
      <w:pPr>
        <w:tabs>
          <w:tab w:val="center" w:pos="4680"/>
        </w:tabs>
        <w:jc w:val="center"/>
        <w:rPr>
          <w:rFonts w:ascii="Century Gothic" w:hAnsi="Century Gothic" w:cs="Arial"/>
          <w:b/>
          <w:spacing w:val="-3"/>
          <w:sz w:val="22"/>
          <w:szCs w:val="22"/>
        </w:rPr>
      </w:pPr>
      <w:r w:rsidRPr="00CE766F">
        <w:rPr>
          <w:rFonts w:ascii="Century Gothic" w:hAnsi="Century Gothic" w:cs="Arial"/>
          <w:b/>
          <w:spacing w:val="-3"/>
          <w:sz w:val="22"/>
          <w:szCs w:val="22"/>
        </w:rPr>
        <w:t xml:space="preserve">Y DEL HONORABLE AYUNTAMIENTO </w:t>
      </w:r>
    </w:p>
    <w:p w:rsidR="00481D92" w:rsidRPr="00CE766F" w:rsidRDefault="00481D92" w:rsidP="00FE3CE7">
      <w:pPr>
        <w:tabs>
          <w:tab w:val="center" w:pos="4680"/>
        </w:tabs>
        <w:jc w:val="center"/>
        <w:rPr>
          <w:rFonts w:ascii="Century Gothic" w:hAnsi="Century Gothic" w:cs="Arial"/>
          <w:b/>
          <w:spacing w:val="-3"/>
          <w:sz w:val="22"/>
          <w:szCs w:val="22"/>
        </w:rPr>
      </w:pPr>
    </w:p>
    <w:p w:rsidR="00062CD7" w:rsidRPr="00CE766F" w:rsidRDefault="00062CD7" w:rsidP="00FE3CE7">
      <w:pPr>
        <w:tabs>
          <w:tab w:val="center" w:pos="4680"/>
        </w:tabs>
        <w:jc w:val="center"/>
        <w:rPr>
          <w:rFonts w:ascii="Century Gothic" w:hAnsi="Century Gothic" w:cs="Arial"/>
          <w:b/>
          <w:spacing w:val="-3"/>
          <w:sz w:val="22"/>
          <w:szCs w:val="22"/>
        </w:rPr>
      </w:pPr>
    </w:p>
    <w:p w:rsidR="00B4622A" w:rsidRPr="00CE766F" w:rsidRDefault="0058106D" w:rsidP="00FE3CE7">
      <w:pPr>
        <w:tabs>
          <w:tab w:val="left" w:pos="546"/>
          <w:tab w:val="left" w:pos="4455"/>
        </w:tabs>
        <w:jc w:val="center"/>
        <w:rPr>
          <w:rFonts w:ascii="Century Gothic" w:hAnsi="Century Gothic" w:cs="Arial"/>
          <w:b/>
          <w:spacing w:val="-3"/>
          <w:sz w:val="22"/>
          <w:szCs w:val="22"/>
        </w:rPr>
      </w:pPr>
      <w:r w:rsidRPr="00CE766F">
        <w:rPr>
          <w:rFonts w:ascii="Century Gothic" w:hAnsi="Century Gothic" w:cs="Arial"/>
          <w:b/>
          <w:spacing w:val="-3"/>
          <w:sz w:val="22"/>
          <w:szCs w:val="22"/>
        </w:rPr>
        <w:t xml:space="preserve">LICENCIADO MACLOVIO MURILLO CHÁVEZ </w:t>
      </w:r>
    </w:p>
    <w:sectPr w:rsidR="00B4622A" w:rsidRPr="00CE766F" w:rsidSect="00D52007">
      <w:headerReference w:type="default" r:id="rId8"/>
      <w:footerReference w:type="even" r:id="rId9"/>
      <w:footerReference w:type="default" r:id="rId10"/>
      <w:pgSz w:w="12240" w:h="20160" w:code="5"/>
      <w:pgMar w:top="1185" w:right="1080" w:bottom="1134"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78" w:rsidRDefault="00076E78">
      <w:r>
        <w:separator/>
      </w:r>
    </w:p>
  </w:endnote>
  <w:endnote w:type="continuationSeparator" w:id="0">
    <w:p w:rsidR="00076E78" w:rsidRDefault="0007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Default="00433F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F06" w:rsidRDefault="00433F0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Pr="00F23B65" w:rsidRDefault="00433F06" w:rsidP="003F1045">
    <w:pPr>
      <w:pStyle w:val="Piedepgina"/>
      <w:framePr w:w="286" w:h="195" w:hRule="exact" w:wrap="around" w:vAnchor="text" w:hAnchor="page" w:x="10851" w:y="163"/>
      <w:rPr>
        <w:rStyle w:val="Nmerodepgina"/>
        <w:rFonts w:ascii="Century Gothic" w:hAnsi="Century Gothic" w:cs="Arial"/>
        <w:sz w:val="16"/>
        <w:szCs w:val="16"/>
      </w:rPr>
    </w:pPr>
    <w:r w:rsidRPr="00F23B65">
      <w:rPr>
        <w:rStyle w:val="Nmerodepgina"/>
        <w:rFonts w:ascii="Century Gothic" w:hAnsi="Century Gothic" w:cs="Arial"/>
        <w:sz w:val="16"/>
        <w:szCs w:val="16"/>
      </w:rPr>
      <w:fldChar w:fldCharType="begin"/>
    </w:r>
    <w:r w:rsidRPr="00F23B65">
      <w:rPr>
        <w:rStyle w:val="Nmerodepgina"/>
        <w:rFonts w:ascii="Century Gothic" w:hAnsi="Century Gothic" w:cs="Arial"/>
        <w:sz w:val="16"/>
        <w:szCs w:val="16"/>
      </w:rPr>
      <w:instrText xml:space="preserve">PAGE  </w:instrText>
    </w:r>
    <w:r w:rsidRPr="00F23B65">
      <w:rPr>
        <w:rStyle w:val="Nmerodepgina"/>
        <w:rFonts w:ascii="Century Gothic" w:hAnsi="Century Gothic" w:cs="Arial"/>
        <w:sz w:val="16"/>
        <w:szCs w:val="16"/>
      </w:rPr>
      <w:fldChar w:fldCharType="separate"/>
    </w:r>
    <w:r w:rsidR="00725C99">
      <w:rPr>
        <w:rStyle w:val="Nmerodepgina"/>
        <w:rFonts w:ascii="Century Gothic" w:hAnsi="Century Gothic" w:cs="Arial"/>
        <w:noProof/>
        <w:sz w:val="16"/>
        <w:szCs w:val="16"/>
      </w:rPr>
      <w:t>1</w:t>
    </w:r>
    <w:r w:rsidRPr="00F23B65">
      <w:rPr>
        <w:rStyle w:val="Nmerodepgina"/>
        <w:rFonts w:ascii="Century Gothic" w:hAnsi="Century Gothic" w:cs="Arial"/>
        <w:sz w:val="16"/>
        <w:szCs w:val="16"/>
      </w:rPr>
      <w:fldChar w:fldCharType="end"/>
    </w:r>
  </w:p>
  <w:p w:rsidR="00433F06" w:rsidRDefault="00433F06"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78" w:rsidRDefault="00076E78">
      <w:r>
        <w:separator/>
      </w:r>
    </w:p>
  </w:footnote>
  <w:footnote w:type="continuationSeparator" w:id="0">
    <w:p w:rsidR="00076E78" w:rsidRDefault="00076E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06" w:rsidRDefault="000F0043"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33F06" w:rsidRDefault="00433F06">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433F06" w:rsidRDefault="00433F06">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5AD"/>
    <w:multiLevelType w:val="hybridMultilevel"/>
    <w:tmpl w:val="3FEEE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C2C28"/>
    <w:multiLevelType w:val="hybridMultilevel"/>
    <w:tmpl w:val="3B2ED086"/>
    <w:lvl w:ilvl="0" w:tplc="1D965678">
      <w:start w:val="1"/>
      <w:numFmt w:val="upperRoman"/>
      <w:lvlText w:val="%1."/>
      <w:lvlJc w:val="left"/>
      <w:pPr>
        <w:ind w:left="720" w:hanging="360"/>
      </w:pPr>
      <w:rPr>
        <w:b/>
        <w:sz w:val="21"/>
        <w:szCs w:val="2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62217E1"/>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 w15:restartNumberingAfterBreak="0">
    <w:nsid w:val="5DF71BAD"/>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 w15:restartNumberingAfterBreak="0">
    <w:nsid w:val="693553EE"/>
    <w:multiLevelType w:val="hybridMultilevel"/>
    <w:tmpl w:val="2F8EE29E"/>
    <w:lvl w:ilvl="0" w:tplc="608C53D8">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6E3C4799"/>
    <w:multiLevelType w:val="hybridMultilevel"/>
    <w:tmpl w:val="F732F0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B6378D"/>
    <w:multiLevelType w:val="hybridMultilevel"/>
    <w:tmpl w:val="B71AD6A8"/>
    <w:lvl w:ilvl="0" w:tplc="674C543E">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6831"/>
    <w:rsid w:val="00040739"/>
    <w:rsid w:val="00041803"/>
    <w:rsid w:val="000425D5"/>
    <w:rsid w:val="00042D51"/>
    <w:rsid w:val="0004553B"/>
    <w:rsid w:val="00045775"/>
    <w:rsid w:val="00045D00"/>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76E78"/>
    <w:rsid w:val="00080243"/>
    <w:rsid w:val="00080A1A"/>
    <w:rsid w:val="00081440"/>
    <w:rsid w:val="00081690"/>
    <w:rsid w:val="00082186"/>
    <w:rsid w:val="00082A56"/>
    <w:rsid w:val="00082BA0"/>
    <w:rsid w:val="000838DF"/>
    <w:rsid w:val="000843AF"/>
    <w:rsid w:val="000849CD"/>
    <w:rsid w:val="00086397"/>
    <w:rsid w:val="00087011"/>
    <w:rsid w:val="000918A4"/>
    <w:rsid w:val="000918DF"/>
    <w:rsid w:val="00093583"/>
    <w:rsid w:val="00094323"/>
    <w:rsid w:val="000A1E0F"/>
    <w:rsid w:val="000A56BE"/>
    <w:rsid w:val="000B05BD"/>
    <w:rsid w:val="000B0A8D"/>
    <w:rsid w:val="000B0AA7"/>
    <w:rsid w:val="000B0CAB"/>
    <w:rsid w:val="000B1616"/>
    <w:rsid w:val="000B29FA"/>
    <w:rsid w:val="000B324E"/>
    <w:rsid w:val="000B3A6A"/>
    <w:rsid w:val="000B43CD"/>
    <w:rsid w:val="000B6A26"/>
    <w:rsid w:val="000C410D"/>
    <w:rsid w:val="000C566C"/>
    <w:rsid w:val="000C6B21"/>
    <w:rsid w:val="000C79E4"/>
    <w:rsid w:val="000D1065"/>
    <w:rsid w:val="000D187D"/>
    <w:rsid w:val="000D3582"/>
    <w:rsid w:val="000D6F94"/>
    <w:rsid w:val="000D7FEE"/>
    <w:rsid w:val="000E46F6"/>
    <w:rsid w:val="000E6361"/>
    <w:rsid w:val="000E6CF7"/>
    <w:rsid w:val="000F0043"/>
    <w:rsid w:val="000F251A"/>
    <w:rsid w:val="000F3305"/>
    <w:rsid w:val="000F4A8A"/>
    <w:rsid w:val="000F519B"/>
    <w:rsid w:val="000F52A5"/>
    <w:rsid w:val="000F5926"/>
    <w:rsid w:val="000F644D"/>
    <w:rsid w:val="000F72A0"/>
    <w:rsid w:val="000F7A8E"/>
    <w:rsid w:val="00101127"/>
    <w:rsid w:val="001024F9"/>
    <w:rsid w:val="0010394A"/>
    <w:rsid w:val="00107488"/>
    <w:rsid w:val="001114FD"/>
    <w:rsid w:val="001126F0"/>
    <w:rsid w:val="00116D09"/>
    <w:rsid w:val="001216D0"/>
    <w:rsid w:val="00125561"/>
    <w:rsid w:val="00126312"/>
    <w:rsid w:val="0012645F"/>
    <w:rsid w:val="00126C7B"/>
    <w:rsid w:val="001271A0"/>
    <w:rsid w:val="00127467"/>
    <w:rsid w:val="0013005D"/>
    <w:rsid w:val="00130741"/>
    <w:rsid w:val="0013085B"/>
    <w:rsid w:val="00130E73"/>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733B"/>
    <w:rsid w:val="00167A8A"/>
    <w:rsid w:val="00176B36"/>
    <w:rsid w:val="00177438"/>
    <w:rsid w:val="00177D58"/>
    <w:rsid w:val="001816DF"/>
    <w:rsid w:val="00181A40"/>
    <w:rsid w:val="001823E8"/>
    <w:rsid w:val="0018662C"/>
    <w:rsid w:val="00187111"/>
    <w:rsid w:val="00187D88"/>
    <w:rsid w:val="00190708"/>
    <w:rsid w:val="00193552"/>
    <w:rsid w:val="0019396E"/>
    <w:rsid w:val="00193FCA"/>
    <w:rsid w:val="001946CF"/>
    <w:rsid w:val="001962B3"/>
    <w:rsid w:val="001A019F"/>
    <w:rsid w:val="001A07DC"/>
    <w:rsid w:val="001A0A4A"/>
    <w:rsid w:val="001A1919"/>
    <w:rsid w:val="001A2D8C"/>
    <w:rsid w:val="001A4EAA"/>
    <w:rsid w:val="001A62CF"/>
    <w:rsid w:val="001B460E"/>
    <w:rsid w:val="001B4D13"/>
    <w:rsid w:val="001B5C27"/>
    <w:rsid w:val="001C1DF9"/>
    <w:rsid w:val="001C3402"/>
    <w:rsid w:val="001C55FC"/>
    <w:rsid w:val="001D0305"/>
    <w:rsid w:val="001D1BBD"/>
    <w:rsid w:val="001D2599"/>
    <w:rsid w:val="001D6F86"/>
    <w:rsid w:val="001E1787"/>
    <w:rsid w:val="001E195D"/>
    <w:rsid w:val="001E2203"/>
    <w:rsid w:val="001E44DD"/>
    <w:rsid w:val="001E666A"/>
    <w:rsid w:val="001E6B5C"/>
    <w:rsid w:val="001E70DF"/>
    <w:rsid w:val="001E73BC"/>
    <w:rsid w:val="001F3980"/>
    <w:rsid w:val="001F3C9A"/>
    <w:rsid w:val="001F5410"/>
    <w:rsid w:val="001F6F11"/>
    <w:rsid w:val="00202DB7"/>
    <w:rsid w:val="0020416A"/>
    <w:rsid w:val="00206928"/>
    <w:rsid w:val="0020741C"/>
    <w:rsid w:val="00210239"/>
    <w:rsid w:val="00211077"/>
    <w:rsid w:val="00211DBF"/>
    <w:rsid w:val="00214B0C"/>
    <w:rsid w:val="002152EC"/>
    <w:rsid w:val="00217895"/>
    <w:rsid w:val="0022254E"/>
    <w:rsid w:val="002255D1"/>
    <w:rsid w:val="00227598"/>
    <w:rsid w:val="00230405"/>
    <w:rsid w:val="00230B4D"/>
    <w:rsid w:val="002315CC"/>
    <w:rsid w:val="00232121"/>
    <w:rsid w:val="00232AB9"/>
    <w:rsid w:val="00234359"/>
    <w:rsid w:val="002343DC"/>
    <w:rsid w:val="00235543"/>
    <w:rsid w:val="00235699"/>
    <w:rsid w:val="0023648E"/>
    <w:rsid w:val="002417A0"/>
    <w:rsid w:val="00242A31"/>
    <w:rsid w:val="00243A8E"/>
    <w:rsid w:val="00244167"/>
    <w:rsid w:val="00245914"/>
    <w:rsid w:val="00247DBA"/>
    <w:rsid w:val="002501A4"/>
    <w:rsid w:val="00254480"/>
    <w:rsid w:val="0025619B"/>
    <w:rsid w:val="00262EA6"/>
    <w:rsid w:val="00264E0B"/>
    <w:rsid w:val="002658A2"/>
    <w:rsid w:val="0026624E"/>
    <w:rsid w:val="002672D8"/>
    <w:rsid w:val="00267927"/>
    <w:rsid w:val="002721CA"/>
    <w:rsid w:val="002805A4"/>
    <w:rsid w:val="00286039"/>
    <w:rsid w:val="00290D91"/>
    <w:rsid w:val="0029177B"/>
    <w:rsid w:val="002A1958"/>
    <w:rsid w:val="002A1A3F"/>
    <w:rsid w:val="002A4B20"/>
    <w:rsid w:val="002A65B6"/>
    <w:rsid w:val="002A75A0"/>
    <w:rsid w:val="002B05F7"/>
    <w:rsid w:val="002B1965"/>
    <w:rsid w:val="002B4FAA"/>
    <w:rsid w:val="002B59E0"/>
    <w:rsid w:val="002B6E35"/>
    <w:rsid w:val="002B781D"/>
    <w:rsid w:val="002B7DFB"/>
    <w:rsid w:val="002C176E"/>
    <w:rsid w:val="002C402C"/>
    <w:rsid w:val="002C49E7"/>
    <w:rsid w:val="002C5A15"/>
    <w:rsid w:val="002D0AF1"/>
    <w:rsid w:val="002D0EEF"/>
    <w:rsid w:val="002D3EE4"/>
    <w:rsid w:val="002D627E"/>
    <w:rsid w:val="002D6782"/>
    <w:rsid w:val="002D7A84"/>
    <w:rsid w:val="002E10B9"/>
    <w:rsid w:val="002E1634"/>
    <w:rsid w:val="002E37D8"/>
    <w:rsid w:val="002E7C8B"/>
    <w:rsid w:val="002F31BA"/>
    <w:rsid w:val="002F391A"/>
    <w:rsid w:val="002F4A9C"/>
    <w:rsid w:val="002F632A"/>
    <w:rsid w:val="002F6AF3"/>
    <w:rsid w:val="00300164"/>
    <w:rsid w:val="00301C5E"/>
    <w:rsid w:val="00302417"/>
    <w:rsid w:val="00306B50"/>
    <w:rsid w:val="00310A26"/>
    <w:rsid w:val="0031121D"/>
    <w:rsid w:val="00311FD2"/>
    <w:rsid w:val="00313369"/>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515A1"/>
    <w:rsid w:val="003520C4"/>
    <w:rsid w:val="003527A8"/>
    <w:rsid w:val="00352D18"/>
    <w:rsid w:val="00352E1F"/>
    <w:rsid w:val="00353FEB"/>
    <w:rsid w:val="00354ECA"/>
    <w:rsid w:val="003553D6"/>
    <w:rsid w:val="003568F3"/>
    <w:rsid w:val="00363B37"/>
    <w:rsid w:val="00366569"/>
    <w:rsid w:val="00370DAA"/>
    <w:rsid w:val="00371F35"/>
    <w:rsid w:val="00372218"/>
    <w:rsid w:val="0037264E"/>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7DFC"/>
    <w:rsid w:val="00394679"/>
    <w:rsid w:val="00394943"/>
    <w:rsid w:val="003967B7"/>
    <w:rsid w:val="003A08F4"/>
    <w:rsid w:val="003A0F68"/>
    <w:rsid w:val="003B0B34"/>
    <w:rsid w:val="003B17ED"/>
    <w:rsid w:val="003B28F9"/>
    <w:rsid w:val="003B5AB8"/>
    <w:rsid w:val="003B658A"/>
    <w:rsid w:val="003B6C91"/>
    <w:rsid w:val="003B75EA"/>
    <w:rsid w:val="003C030A"/>
    <w:rsid w:val="003C0998"/>
    <w:rsid w:val="003C1142"/>
    <w:rsid w:val="003D025C"/>
    <w:rsid w:val="003D0E79"/>
    <w:rsid w:val="003D0FB0"/>
    <w:rsid w:val="003D247F"/>
    <w:rsid w:val="003E027C"/>
    <w:rsid w:val="003E0A3E"/>
    <w:rsid w:val="003E0B4C"/>
    <w:rsid w:val="003F1045"/>
    <w:rsid w:val="003F2F06"/>
    <w:rsid w:val="003F61EB"/>
    <w:rsid w:val="003F687B"/>
    <w:rsid w:val="003F6A80"/>
    <w:rsid w:val="00400937"/>
    <w:rsid w:val="004022DD"/>
    <w:rsid w:val="0040406F"/>
    <w:rsid w:val="00404BA0"/>
    <w:rsid w:val="004075C7"/>
    <w:rsid w:val="00407F1D"/>
    <w:rsid w:val="004104D6"/>
    <w:rsid w:val="00412450"/>
    <w:rsid w:val="00414376"/>
    <w:rsid w:val="004157F7"/>
    <w:rsid w:val="00421D4D"/>
    <w:rsid w:val="00423809"/>
    <w:rsid w:val="00424E32"/>
    <w:rsid w:val="00426413"/>
    <w:rsid w:val="004268CB"/>
    <w:rsid w:val="0042750B"/>
    <w:rsid w:val="00430ED2"/>
    <w:rsid w:val="004333E6"/>
    <w:rsid w:val="00433F06"/>
    <w:rsid w:val="004354E2"/>
    <w:rsid w:val="00436AC8"/>
    <w:rsid w:val="0044295E"/>
    <w:rsid w:val="004450F5"/>
    <w:rsid w:val="00446A4F"/>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D2F"/>
    <w:rsid w:val="00477C00"/>
    <w:rsid w:val="00477D06"/>
    <w:rsid w:val="00480EEC"/>
    <w:rsid w:val="0048146E"/>
    <w:rsid w:val="00481D92"/>
    <w:rsid w:val="004829F2"/>
    <w:rsid w:val="00486203"/>
    <w:rsid w:val="00490E39"/>
    <w:rsid w:val="00491D18"/>
    <w:rsid w:val="00492A62"/>
    <w:rsid w:val="0049343E"/>
    <w:rsid w:val="00493521"/>
    <w:rsid w:val="00494888"/>
    <w:rsid w:val="00495E3C"/>
    <w:rsid w:val="00496286"/>
    <w:rsid w:val="004A2091"/>
    <w:rsid w:val="004A323E"/>
    <w:rsid w:val="004A37D7"/>
    <w:rsid w:val="004A4C40"/>
    <w:rsid w:val="004A5BC6"/>
    <w:rsid w:val="004A7870"/>
    <w:rsid w:val="004A78DB"/>
    <w:rsid w:val="004B226F"/>
    <w:rsid w:val="004B346F"/>
    <w:rsid w:val="004B3884"/>
    <w:rsid w:val="004C1A80"/>
    <w:rsid w:val="004D07DE"/>
    <w:rsid w:val="004D4BB2"/>
    <w:rsid w:val="004D682A"/>
    <w:rsid w:val="004E1271"/>
    <w:rsid w:val="004E1DF1"/>
    <w:rsid w:val="004E330A"/>
    <w:rsid w:val="004E46F9"/>
    <w:rsid w:val="004E65F2"/>
    <w:rsid w:val="004F0A77"/>
    <w:rsid w:val="004F1FFD"/>
    <w:rsid w:val="004F28E4"/>
    <w:rsid w:val="004F4088"/>
    <w:rsid w:val="004F41F0"/>
    <w:rsid w:val="004F45CE"/>
    <w:rsid w:val="004F55E1"/>
    <w:rsid w:val="004F6076"/>
    <w:rsid w:val="004F68EB"/>
    <w:rsid w:val="00500EE9"/>
    <w:rsid w:val="00501879"/>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635B"/>
    <w:rsid w:val="0055359E"/>
    <w:rsid w:val="00554D0F"/>
    <w:rsid w:val="00556999"/>
    <w:rsid w:val="00556AE2"/>
    <w:rsid w:val="005571FD"/>
    <w:rsid w:val="00560394"/>
    <w:rsid w:val="00562C90"/>
    <w:rsid w:val="00562F9A"/>
    <w:rsid w:val="00564596"/>
    <w:rsid w:val="0056643A"/>
    <w:rsid w:val="00566B71"/>
    <w:rsid w:val="005703EF"/>
    <w:rsid w:val="00571DB0"/>
    <w:rsid w:val="00573372"/>
    <w:rsid w:val="00575BD4"/>
    <w:rsid w:val="00577366"/>
    <w:rsid w:val="00577CA2"/>
    <w:rsid w:val="00580892"/>
    <w:rsid w:val="0058106D"/>
    <w:rsid w:val="00581201"/>
    <w:rsid w:val="00581783"/>
    <w:rsid w:val="00583830"/>
    <w:rsid w:val="0058576F"/>
    <w:rsid w:val="00585896"/>
    <w:rsid w:val="00590668"/>
    <w:rsid w:val="00590829"/>
    <w:rsid w:val="00590CDF"/>
    <w:rsid w:val="0059207E"/>
    <w:rsid w:val="00593169"/>
    <w:rsid w:val="0059375F"/>
    <w:rsid w:val="00594F6D"/>
    <w:rsid w:val="005960A6"/>
    <w:rsid w:val="005A4ADF"/>
    <w:rsid w:val="005B0808"/>
    <w:rsid w:val="005B381C"/>
    <w:rsid w:val="005B43EB"/>
    <w:rsid w:val="005B44B3"/>
    <w:rsid w:val="005B5E00"/>
    <w:rsid w:val="005C0CD5"/>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21DD"/>
    <w:rsid w:val="005F2E62"/>
    <w:rsid w:val="005F38B9"/>
    <w:rsid w:val="005F414C"/>
    <w:rsid w:val="005F5736"/>
    <w:rsid w:val="005F5CA3"/>
    <w:rsid w:val="005F6BAA"/>
    <w:rsid w:val="006000EC"/>
    <w:rsid w:val="006048DC"/>
    <w:rsid w:val="006054A8"/>
    <w:rsid w:val="00610137"/>
    <w:rsid w:val="0061108A"/>
    <w:rsid w:val="006116D0"/>
    <w:rsid w:val="00613A9A"/>
    <w:rsid w:val="00614133"/>
    <w:rsid w:val="00616C9B"/>
    <w:rsid w:val="006178AF"/>
    <w:rsid w:val="00624AF7"/>
    <w:rsid w:val="00624B8F"/>
    <w:rsid w:val="006251B7"/>
    <w:rsid w:val="00626293"/>
    <w:rsid w:val="00626C25"/>
    <w:rsid w:val="0062760D"/>
    <w:rsid w:val="006278E5"/>
    <w:rsid w:val="00630729"/>
    <w:rsid w:val="00631A4D"/>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C78"/>
    <w:rsid w:val="006633CE"/>
    <w:rsid w:val="006643F5"/>
    <w:rsid w:val="0067244B"/>
    <w:rsid w:val="00672705"/>
    <w:rsid w:val="00672D9A"/>
    <w:rsid w:val="0067408E"/>
    <w:rsid w:val="006779D4"/>
    <w:rsid w:val="00680AA9"/>
    <w:rsid w:val="00681E82"/>
    <w:rsid w:val="00683308"/>
    <w:rsid w:val="00684FB2"/>
    <w:rsid w:val="00687141"/>
    <w:rsid w:val="00693B66"/>
    <w:rsid w:val="006A093A"/>
    <w:rsid w:val="006A546E"/>
    <w:rsid w:val="006A760D"/>
    <w:rsid w:val="006A777E"/>
    <w:rsid w:val="006B10F0"/>
    <w:rsid w:val="006B230F"/>
    <w:rsid w:val="006B2910"/>
    <w:rsid w:val="006B32B2"/>
    <w:rsid w:val="006B3525"/>
    <w:rsid w:val="006B3A2A"/>
    <w:rsid w:val="006B3F1C"/>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10945"/>
    <w:rsid w:val="00712161"/>
    <w:rsid w:val="00712405"/>
    <w:rsid w:val="0071258B"/>
    <w:rsid w:val="007164FB"/>
    <w:rsid w:val="00720893"/>
    <w:rsid w:val="0072206A"/>
    <w:rsid w:val="007246D3"/>
    <w:rsid w:val="00724755"/>
    <w:rsid w:val="007257A5"/>
    <w:rsid w:val="00725C99"/>
    <w:rsid w:val="00726A8E"/>
    <w:rsid w:val="00727312"/>
    <w:rsid w:val="0073035E"/>
    <w:rsid w:val="00730512"/>
    <w:rsid w:val="00734A77"/>
    <w:rsid w:val="00740071"/>
    <w:rsid w:val="00741E75"/>
    <w:rsid w:val="00746CF3"/>
    <w:rsid w:val="0074702A"/>
    <w:rsid w:val="00751BDB"/>
    <w:rsid w:val="00751ECD"/>
    <w:rsid w:val="00752FD1"/>
    <w:rsid w:val="007532C1"/>
    <w:rsid w:val="007542DB"/>
    <w:rsid w:val="00754A2D"/>
    <w:rsid w:val="00754E54"/>
    <w:rsid w:val="00755E6A"/>
    <w:rsid w:val="007565FD"/>
    <w:rsid w:val="007568BD"/>
    <w:rsid w:val="00757F44"/>
    <w:rsid w:val="007605AB"/>
    <w:rsid w:val="00760F1C"/>
    <w:rsid w:val="007610C6"/>
    <w:rsid w:val="0076179E"/>
    <w:rsid w:val="0076432F"/>
    <w:rsid w:val="007661F9"/>
    <w:rsid w:val="0076668F"/>
    <w:rsid w:val="00772843"/>
    <w:rsid w:val="00775CBD"/>
    <w:rsid w:val="007763A4"/>
    <w:rsid w:val="007768A3"/>
    <w:rsid w:val="0077756D"/>
    <w:rsid w:val="00781A63"/>
    <w:rsid w:val="0078201D"/>
    <w:rsid w:val="0078239F"/>
    <w:rsid w:val="007837B0"/>
    <w:rsid w:val="00783CA2"/>
    <w:rsid w:val="0078576E"/>
    <w:rsid w:val="0078665A"/>
    <w:rsid w:val="0079122C"/>
    <w:rsid w:val="00791F77"/>
    <w:rsid w:val="00792703"/>
    <w:rsid w:val="007A1A8D"/>
    <w:rsid w:val="007A3891"/>
    <w:rsid w:val="007A4F83"/>
    <w:rsid w:val="007A5067"/>
    <w:rsid w:val="007A66A3"/>
    <w:rsid w:val="007B4736"/>
    <w:rsid w:val="007B4A4A"/>
    <w:rsid w:val="007B5213"/>
    <w:rsid w:val="007B5EC9"/>
    <w:rsid w:val="007B61C8"/>
    <w:rsid w:val="007C070A"/>
    <w:rsid w:val="007C0916"/>
    <w:rsid w:val="007C0FC6"/>
    <w:rsid w:val="007D0497"/>
    <w:rsid w:val="007D143B"/>
    <w:rsid w:val="007D243E"/>
    <w:rsid w:val="007D4009"/>
    <w:rsid w:val="007E063F"/>
    <w:rsid w:val="007E0902"/>
    <w:rsid w:val="007E0D4A"/>
    <w:rsid w:val="007E2B7C"/>
    <w:rsid w:val="007E36A7"/>
    <w:rsid w:val="007E4C50"/>
    <w:rsid w:val="007E545F"/>
    <w:rsid w:val="007E5665"/>
    <w:rsid w:val="007E6B6F"/>
    <w:rsid w:val="007E6CA6"/>
    <w:rsid w:val="007E6EF2"/>
    <w:rsid w:val="007F24AB"/>
    <w:rsid w:val="0080225A"/>
    <w:rsid w:val="008028BE"/>
    <w:rsid w:val="0080364E"/>
    <w:rsid w:val="008043E7"/>
    <w:rsid w:val="00805A9B"/>
    <w:rsid w:val="00807C0B"/>
    <w:rsid w:val="00811237"/>
    <w:rsid w:val="00813EEF"/>
    <w:rsid w:val="0081501A"/>
    <w:rsid w:val="00816193"/>
    <w:rsid w:val="00817369"/>
    <w:rsid w:val="00821E31"/>
    <w:rsid w:val="008229DE"/>
    <w:rsid w:val="008232CF"/>
    <w:rsid w:val="0082628E"/>
    <w:rsid w:val="00827C9E"/>
    <w:rsid w:val="00830555"/>
    <w:rsid w:val="00833A7B"/>
    <w:rsid w:val="00833F24"/>
    <w:rsid w:val="00836635"/>
    <w:rsid w:val="00842A45"/>
    <w:rsid w:val="00842A49"/>
    <w:rsid w:val="008444A9"/>
    <w:rsid w:val="00844F5C"/>
    <w:rsid w:val="008462D0"/>
    <w:rsid w:val="00846856"/>
    <w:rsid w:val="00846FE6"/>
    <w:rsid w:val="00847677"/>
    <w:rsid w:val="00860810"/>
    <w:rsid w:val="0086610F"/>
    <w:rsid w:val="00867BE7"/>
    <w:rsid w:val="0087388E"/>
    <w:rsid w:val="00875078"/>
    <w:rsid w:val="008771F9"/>
    <w:rsid w:val="0087731C"/>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B3222"/>
    <w:rsid w:val="008B3C78"/>
    <w:rsid w:val="008B513F"/>
    <w:rsid w:val="008B6AB3"/>
    <w:rsid w:val="008B7FD8"/>
    <w:rsid w:val="008C15DD"/>
    <w:rsid w:val="008C1DBF"/>
    <w:rsid w:val="008C2758"/>
    <w:rsid w:val="008C416F"/>
    <w:rsid w:val="008C6CB7"/>
    <w:rsid w:val="008C7A67"/>
    <w:rsid w:val="008D0827"/>
    <w:rsid w:val="008D2C46"/>
    <w:rsid w:val="008D48C4"/>
    <w:rsid w:val="008D574C"/>
    <w:rsid w:val="008D68EE"/>
    <w:rsid w:val="008D6EF5"/>
    <w:rsid w:val="008E0D11"/>
    <w:rsid w:val="008E5EAA"/>
    <w:rsid w:val="008E7A15"/>
    <w:rsid w:val="008F2DF6"/>
    <w:rsid w:val="008F30EB"/>
    <w:rsid w:val="00900FB6"/>
    <w:rsid w:val="00902F0F"/>
    <w:rsid w:val="00903445"/>
    <w:rsid w:val="00903CD8"/>
    <w:rsid w:val="0090492D"/>
    <w:rsid w:val="00904CF2"/>
    <w:rsid w:val="009075C4"/>
    <w:rsid w:val="009137E8"/>
    <w:rsid w:val="009157FA"/>
    <w:rsid w:val="009169D0"/>
    <w:rsid w:val="00920302"/>
    <w:rsid w:val="009217C0"/>
    <w:rsid w:val="009238FE"/>
    <w:rsid w:val="00925F8D"/>
    <w:rsid w:val="00927EEC"/>
    <w:rsid w:val="00931202"/>
    <w:rsid w:val="00934D3B"/>
    <w:rsid w:val="0093796E"/>
    <w:rsid w:val="00940A75"/>
    <w:rsid w:val="009411C6"/>
    <w:rsid w:val="009451F7"/>
    <w:rsid w:val="00945234"/>
    <w:rsid w:val="00950FBB"/>
    <w:rsid w:val="009561EE"/>
    <w:rsid w:val="009573AC"/>
    <w:rsid w:val="009600E7"/>
    <w:rsid w:val="0096373F"/>
    <w:rsid w:val="00965B7A"/>
    <w:rsid w:val="00967735"/>
    <w:rsid w:val="00973D22"/>
    <w:rsid w:val="00973FA9"/>
    <w:rsid w:val="009748B7"/>
    <w:rsid w:val="0097493D"/>
    <w:rsid w:val="00976451"/>
    <w:rsid w:val="00983152"/>
    <w:rsid w:val="00984297"/>
    <w:rsid w:val="0098481B"/>
    <w:rsid w:val="00984A49"/>
    <w:rsid w:val="00987FF7"/>
    <w:rsid w:val="00990794"/>
    <w:rsid w:val="009918DF"/>
    <w:rsid w:val="00993081"/>
    <w:rsid w:val="009A013A"/>
    <w:rsid w:val="009A17F8"/>
    <w:rsid w:val="009A3192"/>
    <w:rsid w:val="009A4948"/>
    <w:rsid w:val="009A5529"/>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5ABB"/>
    <w:rsid w:val="009D7C29"/>
    <w:rsid w:val="009E0C93"/>
    <w:rsid w:val="009E1B85"/>
    <w:rsid w:val="009E369D"/>
    <w:rsid w:val="009E3C01"/>
    <w:rsid w:val="009E5532"/>
    <w:rsid w:val="009E5F5B"/>
    <w:rsid w:val="009E712A"/>
    <w:rsid w:val="009F19F6"/>
    <w:rsid w:val="009F38FB"/>
    <w:rsid w:val="009F5E89"/>
    <w:rsid w:val="00A02FD6"/>
    <w:rsid w:val="00A040FD"/>
    <w:rsid w:val="00A05F6D"/>
    <w:rsid w:val="00A13B5E"/>
    <w:rsid w:val="00A140A6"/>
    <w:rsid w:val="00A143B0"/>
    <w:rsid w:val="00A1604E"/>
    <w:rsid w:val="00A1654D"/>
    <w:rsid w:val="00A20A9A"/>
    <w:rsid w:val="00A223E8"/>
    <w:rsid w:val="00A23602"/>
    <w:rsid w:val="00A25324"/>
    <w:rsid w:val="00A25367"/>
    <w:rsid w:val="00A26ADA"/>
    <w:rsid w:val="00A27524"/>
    <w:rsid w:val="00A279B8"/>
    <w:rsid w:val="00A30227"/>
    <w:rsid w:val="00A30800"/>
    <w:rsid w:val="00A334AE"/>
    <w:rsid w:val="00A34F3E"/>
    <w:rsid w:val="00A35352"/>
    <w:rsid w:val="00A36628"/>
    <w:rsid w:val="00A36846"/>
    <w:rsid w:val="00A407D9"/>
    <w:rsid w:val="00A418EC"/>
    <w:rsid w:val="00A45CD4"/>
    <w:rsid w:val="00A46CB6"/>
    <w:rsid w:val="00A47CA5"/>
    <w:rsid w:val="00A51027"/>
    <w:rsid w:val="00A51227"/>
    <w:rsid w:val="00A51E6A"/>
    <w:rsid w:val="00A5276E"/>
    <w:rsid w:val="00A572F8"/>
    <w:rsid w:val="00A629C5"/>
    <w:rsid w:val="00A62CD1"/>
    <w:rsid w:val="00A63726"/>
    <w:rsid w:val="00A63915"/>
    <w:rsid w:val="00A64B0F"/>
    <w:rsid w:val="00A64E40"/>
    <w:rsid w:val="00A65FA0"/>
    <w:rsid w:val="00A666D3"/>
    <w:rsid w:val="00A740D7"/>
    <w:rsid w:val="00A755BC"/>
    <w:rsid w:val="00A81DF6"/>
    <w:rsid w:val="00A827C0"/>
    <w:rsid w:val="00A83D2F"/>
    <w:rsid w:val="00A85E24"/>
    <w:rsid w:val="00A91175"/>
    <w:rsid w:val="00A924FF"/>
    <w:rsid w:val="00A92721"/>
    <w:rsid w:val="00AA23CB"/>
    <w:rsid w:val="00AA439D"/>
    <w:rsid w:val="00AA4773"/>
    <w:rsid w:val="00AA67E5"/>
    <w:rsid w:val="00AA704D"/>
    <w:rsid w:val="00AA7145"/>
    <w:rsid w:val="00AB1903"/>
    <w:rsid w:val="00AB4BA6"/>
    <w:rsid w:val="00AC06C0"/>
    <w:rsid w:val="00AC1121"/>
    <w:rsid w:val="00AC124F"/>
    <w:rsid w:val="00AC1332"/>
    <w:rsid w:val="00AC2BB7"/>
    <w:rsid w:val="00AC4248"/>
    <w:rsid w:val="00AC7A97"/>
    <w:rsid w:val="00AD6083"/>
    <w:rsid w:val="00AE6F45"/>
    <w:rsid w:val="00AE7422"/>
    <w:rsid w:val="00AF1725"/>
    <w:rsid w:val="00AF30AE"/>
    <w:rsid w:val="00AF36D5"/>
    <w:rsid w:val="00AF52B8"/>
    <w:rsid w:val="00AF64F2"/>
    <w:rsid w:val="00B0010F"/>
    <w:rsid w:val="00B009A4"/>
    <w:rsid w:val="00B0204B"/>
    <w:rsid w:val="00B02EE3"/>
    <w:rsid w:val="00B03385"/>
    <w:rsid w:val="00B05ABF"/>
    <w:rsid w:val="00B07A5E"/>
    <w:rsid w:val="00B07B07"/>
    <w:rsid w:val="00B11C71"/>
    <w:rsid w:val="00B12E75"/>
    <w:rsid w:val="00B1353C"/>
    <w:rsid w:val="00B150A0"/>
    <w:rsid w:val="00B162FD"/>
    <w:rsid w:val="00B17F43"/>
    <w:rsid w:val="00B2039E"/>
    <w:rsid w:val="00B20CA2"/>
    <w:rsid w:val="00B20F35"/>
    <w:rsid w:val="00B23641"/>
    <w:rsid w:val="00B23ECA"/>
    <w:rsid w:val="00B25D2E"/>
    <w:rsid w:val="00B27F10"/>
    <w:rsid w:val="00B3046E"/>
    <w:rsid w:val="00B304E1"/>
    <w:rsid w:val="00B30F3A"/>
    <w:rsid w:val="00B364CB"/>
    <w:rsid w:val="00B42AB1"/>
    <w:rsid w:val="00B45AFD"/>
    <w:rsid w:val="00B4622A"/>
    <w:rsid w:val="00B46AEA"/>
    <w:rsid w:val="00B479D0"/>
    <w:rsid w:val="00B502F2"/>
    <w:rsid w:val="00B525F1"/>
    <w:rsid w:val="00B52BC9"/>
    <w:rsid w:val="00B54322"/>
    <w:rsid w:val="00B570AB"/>
    <w:rsid w:val="00B62860"/>
    <w:rsid w:val="00B63110"/>
    <w:rsid w:val="00B76826"/>
    <w:rsid w:val="00B7777B"/>
    <w:rsid w:val="00B77C8F"/>
    <w:rsid w:val="00B80985"/>
    <w:rsid w:val="00B80BEA"/>
    <w:rsid w:val="00B81D33"/>
    <w:rsid w:val="00B85794"/>
    <w:rsid w:val="00B875CC"/>
    <w:rsid w:val="00B909E5"/>
    <w:rsid w:val="00B925BC"/>
    <w:rsid w:val="00B93438"/>
    <w:rsid w:val="00B93442"/>
    <w:rsid w:val="00B94C32"/>
    <w:rsid w:val="00B96913"/>
    <w:rsid w:val="00B9727B"/>
    <w:rsid w:val="00BA1027"/>
    <w:rsid w:val="00BA1A74"/>
    <w:rsid w:val="00BA3ABC"/>
    <w:rsid w:val="00BA6205"/>
    <w:rsid w:val="00BA68F2"/>
    <w:rsid w:val="00BA6B60"/>
    <w:rsid w:val="00BB197B"/>
    <w:rsid w:val="00BB3FA3"/>
    <w:rsid w:val="00BB6EA4"/>
    <w:rsid w:val="00BB765B"/>
    <w:rsid w:val="00BB79B9"/>
    <w:rsid w:val="00BB7DFE"/>
    <w:rsid w:val="00BC0016"/>
    <w:rsid w:val="00BC191D"/>
    <w:rsid w:val="00BC3CC4"/>
    <w:rsid w:val="00BC3E48"/>
    <w:rsid w:val="00BC4D08"/>
    <w:rsid w:val="00BD05EC"/>
    <w:rsid w:val="00BD34C7"/>
    <w:rsid w:val="00BD3FCB"/>
    <w:rsid w:val="00BD40CA"/>
    <w:rsid w:val="00BD46E9"/>
    <w:rsid w:val="00BD542C"/>
    <w:rsid w:val="00BE37E6"/>
    <w:rsid w:val="00BE46C7"/>
    <w:rsid w:val="00BE4B7E"/>
    <w:rsid w:val="00BE519D"/>
    <w:rsid w:val="00BE689F"/>
    <w:rsid w:val="00BF3647"/>
    <w:rsid w:val="00BF4F75"/>
    <w:rsid w:val="00BF653C"/>
    <w:rsid w:val="00BF7D38"/>
    <w:rsid w:val="00C00AE5"/>
    <w:rsid w:val="00C00BC2"/>
    <w:rsid w:val="00C01AA8"/>
    <w:rsid w:val="00C02B2F"/>
    <w:rsid w:val="00C02D3C"/>
    <w:rsid w:val="00C05800"/>
    <w:rsid w:val="00C07939"/>
    <w:rsid w:val="00C10387"/>
    <w:rsid w:val="00C11D84"/>
    <w:rsid w:val="00C1456C"/>
    <w:rsid w:val="00C14699"/>
    <w:rsid w:val="00C14B6E"/>
    <w:rsid w:val="00C15254"/>
    <w:rsid w:val="00C15BCA"/>
    <w:rsid w:val="00C1658D"/>
    <w:rsid w:val="00C1711C"/>
    <w:rsid w:val="00C20F34"/>
    <w:rsid w:val="00C215E8"/>
    <w:rsid w:val="00C220F7"/>
    <w:rsid w:val="00C2380F"/>
    <w:rsid w:val="00C26661"/>
    <w:rsid w:val="00C27524"/>
    <w:rsid w:val="00C34CDF"/>
    <w:rsid w:val="00C354E3"/>
    <w:rsid w:val="00C35DF2"/>
    <w:rsid w:val="00C36CB8"/>
    <w:rsid w:val="00C36E6B"/>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6EF"/>
    <w:rsid w:val="00C91CB8"/>
    <w:rsid w:val="00C91DA0"/>
    <w:rsid w:val="00C92BBC"/>
    <w:rsid w:val="00C940E9"/>
    <w:rsid w:val="00C94253"/>
    <w:rsid w:val="00C95985"/>
    <w:rsid w:val="00C96033"/>
    <w:rsid w:val="00CA1DF9"/>
    <w:rsid w:val="00CA23D3"/>
    <w:rsid w:val="00CA3E2A"/>
    <w:rsid w:val="00CA5053"/>
    <w:rsid w:val="00CA5714"/>
    <w:rsid w:val="00CA579E"/>
    <w:rsid w:val="00CA6C80"/>
    <w:rsid w:val="00CA70B4"/>
    <w:rsid w:val="00CA7738"/>
    <w:rsid w:val="00CB1DD3"/>
    <w:rsid w:val="00CB253D"/>
    <w:rsid w:val="00CB5F3C"/>
    <w:rsid w:val="00CB7167"/>
    <w:rsid w:val="00CB7F6A"/>
    <w:rsid w:val="00CC3BBA"/>
    <w:rsid w:val="00CC49A6"/>
    <w:rsid w:val="00CC5048"/>
    <w:rsid w:val="00CC6246"/>
    <w:rsid w:val="00CD089A"/>
    <w:rsid w:val="00CD3189"/>
    <w:rsid w:val="00CD5F5C"/>
    <w:rsid w:val="00CE766F"/>
    <w:rsid w:val="00CF1F47"/>
    <w:rsid w:val="00CF4187"/>
    <w:rsid w:val="00CF5869"/>
    <w:rsid w:val="00CF6D22"/>
    <w:rsid w:val="00D00FFE"/>
    <w:rsid w:val="00D0105D"/>
    <w:rsid w:val="00D01473"/>
    <w:rsid w:val="00D01E4B"/>
    <w:rsid w:val="00D05114"/>
    <w:rsid w:val="00D055A8"/>
    <w:rsid w:val="00D05A53"/>
    <w:rsid w:val="00D0707E"/>
    <w:rsid w:val="00D072DE"/>
    <w:rsid w:val="00D100CE"/>
    <w:rsid w:val="00D13881"/>
    <w:rsid w:val="00D14932"/>
    <w:rsid w:val="00D17F7E"/>
    <w:rsid w:val="00D2000C"/>
    <w:rsid w:val="00D20799"/>
    <w:rsid w:val="00D216A2"/>
    <w:rsid w:val="00D232D8"/>
    <w:rsid w:val="00D30AFF"/>
    <w:rsid w:val="00D35666"/>
    <w:rsid w:val="00D3775E"/>
    <w:rsid w:val="00D412F2"/>
    <w:rsid w:val="00D4192C"/>
    <w:rsid w:val="00D435F4"/>
    <w:rsid w:val="00D43D3B"/>
    <w:rsid w:val="00D44802"/>
    <w:rsid w:val="00D44B8D"/>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D05F3"/>
    <w:rsid w:val="00DD7ADB"/>
    <w:rsid w:val="00DE0DF2"/>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3767"/>
    <w:rsid w:val="00E04A57"/>
    <w:rsid w:val="00E05766"/>
    <w:rsid w:val="00E06272"/>
    <w:rsid w:val="00E07E18"/>
    <w:rsid w:val="00E10871"/>
    <w:rsid w:val="00E11829"/>
    <w:rsid w:val="00E1416A"/>
    <w:rsid w:val="00E150F1"/>
    <w:rsid w:val="00E15BA1"/>
    <w:rsid w:val="00E205F1"/>
    <w:rsid w:val="00E21D19"/>
    <w:rsid w:val="00E2440E"/>
    <w:rsid w:val="00E24F3D"/>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A04F7"/>
    <w:rsid w:val="00EA1117"/>
    <w:rsid w:val="00EA2F7D"/>
    <w:rsid w:val="00EA562E"/>
    <w:rsid w:val="00EA6E36"/>
    <w:rsid w:val="00EB303A"/>
    <w:rsid w:val="00EB30F1"/>
    <w:rsid w:val="00EB5D5C"/>
    <w:rsid w:val="00EB7B61"/>
    <w:rsid w:val="00EB7C0D"/>
    <w:rsid w:val="00EC2C32"/>
    <w:rsid w:val="00EC3E99"/>
    <w:rsid w:val="00EC6097"/>
    <w:rsid w:val="00EC71F0"/>
    <w:rsid w:val="00EC7649"/>
    <w:rsid w:val="00EC7DC3"/>
    <w:rsid w:val="00ED1C3A"/>
    <w:rsid w:val="00ED37CF"/>
    <w:rsid w:val="00ED44D8"/>
    <w:rsid w:val="00EE09B2"/>
    <w:rsid w:val="00EE30FB"/>
    <w:rsid w:val="00EE3615"/>
    <w:rsid w:val="00EE4A25"/>
    <w:rsid w:val="00EE67FF"/>
    <w:rsid w:val="00EE761C"/>
    <w:rsid w:val="00EE78C4"/>
    <w:rsid w:val="00EF705F"/>
    <w:rsid w:val="00EF753A"/>
    <w:rsid w:val="00EF79E2"/>
    <w:rsid w:val="00F00CAA"/>
    <w:rsid w:val="00F00D63"/>
    <w:rsid w:val="00F01EA1"/>
    <w:rsid w:val="00F02E45"/>
    <w:rsid w:val="00F050BD"/>
    <w:rsid w:val="00F06598"/>
    <w:rsid w:val="00F12C03"/>
    <w:rsid w:val="00F1354C"/>
    <w:rsid w:val="00F16A4D"/>
    <w:rsid w:val="00F220A3"/>
    <w:rsid w:val="00F23B65"/>
    <w:rsid w:val="00F25763"/>
    <w:rsid w:val="00F3012B"/>
    <w:rsid w:val="00F30347"/>
    <w:rsid w:val="00F331BA"/>
    <w:rsid w:val="00F3359E"/>
    <w:rsid w:val="00F35141"/>
    <w:rsid w:val="00F35ACB"/>
    <w:rsid w:val="00F41BB5"/>
    <w:rsid w:val="00F44A61"/>
    <w:rsid w:val="00F50AA0"/>
    <w:rsid w:val="00F50B9B"/>
    <w:rsid w:val="00F515D9"/>
    <w:rsid w:val="00F5314A"/>
    <w:rsid w:val="00F53545"/>
    <w:rsid w:val="00F53FB5"/>
    <w:rsid w:val="00F55D5E"/>
    <w:rsid w:val="00F6099A"/>
    <w:rsid w:val="00F61A93"/>
    <w:rsid w:val="00F61ED0"/>
    <w:rsid w:val="00F646DF"/>
    <w:rsid w:val="00F657F8"/>
    <w:rsid w:val="00F66C08"/>
    <w:rsid w:val="00F66EA5"/>
    <w:rsid w:val="00F67577"/>
    <w:rsid w:val="00F70BF9"/>
    <w:rsid w:val="00F70FB2"/>
    <w:rsid w:val="00F71636"/>
    <w:rsid w:val="00F72306"/>
    <w:rsid w:val="00F777F9"/>
    <w:rsid w:val="00F805AD"/>
    <w:rsid w:val="00F82B0D"/>
    <w:rsid w:val="00F839E5"/>
    <w:rsid w:val="00F840A6"/>
    <w:rsid w:val="00F84815"/>
    <w:rsid w:val="00F85EDF"/>
    <w:rsid w:val="00F8725E"/>
    <w:rsid w:val="00F97841"/>
    <w:rsid w:val="00F97A74"/>
    <w:rsid w:val="00FA1733"/>
    <w:rsid w:val="00FA4366"/>
    <w:rsid w:val="00FA58A4"/>
    <w:rsid w:val="00FA69F0"/>
    <w:rsid w:val="00FA6E8E"/>
    <w:rsid w:val="00FB1FAD"/>
    <w:rsid w:val="00FB300D"/>
    <w:rsid w:val="00FB4CAB"/>
    <w:rsid w:val="00FB5596"/>
    <w:rsid w:val="00FC11CE"/>
    <w:rsid w:val="00FC177B"/>
    <w:rsid w:val="00FC4117"/>
    <w:rsid w:val="00FC5062"/>
    <w:rsid w:val="00FC51DA"/>
    <w:rsid w:val="00FC7289"/>
    <w:rsid w:val="00FD19E8"/>
    <w:rsid w:val="00FD24E3"/>
    <w:rsid w:val="00FD34D6"/>
    <w:rsid w:val="00FD3EB7"/>
    <w:rsid w:val="00FD3EEC"/>
    <w:rsid w:val="00FD6F4A"/>
    <w:rsid w:val="00FE0884"/>
    <w:rsid w:val="00FE1355"/>
    <w:rsid w:val="00FE3101"/>
    <w:rsid w:val="00FE3CE7"/>
    <w:rsid w:val="00FE5494"/>
    <w:rsid w:val="00FE5D97"/>
    <w:rsid w:val="00FE6AAA"/>
    <w:rsid w:val="00FE6E2A"/>
    <w:rsid w:val="00FE707B"/>
    <w:rsid w:val="00FE788F"/>
    <w:rsid w:val="00FF2581"/>
    <w:rsid w:val="00FF2FBD"/>
    <w:rsid w:val="00FF31D3"/>
    <w:rsid w:val="00FF5563"/>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CBEE4-75D5-4F4B-A63A-571778E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link w:val="Ttulo2Car"/>
    <w:uiPriority w:val="9"/>
    <w:unhideWhenUsed/>
    <w:qFormat/>
    <w:rsid w:val="00A51027"/>
    <w:pPr>
      <w:keepNext/>
      <w:spacing w:before="240" w:after="60"/>
      <w:outlineLvl w:val="1"/>
    </w:pPr>
    <w:rPr>
      <w:rFonts w:ascii="Cambria" w:hAnsi="Cambria"/>
      <w:b/>
      <w:bCs/>
      <w:i/>
      <w:iCs/>
      <w:sz w:val="28"/>
      <w:szCs w:val="28"/>
      <w:lang w:val="en-US"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rsid w:val="00F97841"/>
    <w:pPr>
      <w:tabs>
        <w:tab w:val="center" w:pos="4320"/>
        <w:tab w:val="right" w:pos="8640"/>
      </w:tabs>
    </w:pPr>
  </w:style>
  <w:style w:type="character" w:customStyle="1" w:styleId="Ttulo2Car">
    <w:name w:val="Título 2 Car"/>
    <w:link w:val="Ttulo2"/>
    <w:uiPriority w:val="9"/>
    <w:rsid w:val="00A51027"/>
    <w:rPr>
      <w:rFonts w:ascii="Cambria" w:hAnsi="Cambria"/>
      <w:b/>
      <w:bCs/>
      <w:i/>
      <w:iCs/>
      <w:sz w:val="28"/>
      <w:szCs w:val="28"/>
    </w:rPr>
  </w:style>
  <w:style w:type="paragraph" w:styleId="Prrafodelista">
    <w:name w:val="List Paragraph"/>
    <w:basedOn w:val="Normal"/>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table" w:customStyle="1" w:styleId="Tabladecuadrcula1clara1">
    <w:name w:val="Tabla de cuadrícula 1 clara1"/>
    <w:basedOn w:val="Tablanormal"/>
    <w:uiPriority w:val="46"/>
    <w:rsid w:val="00A27524"/>
    <w:rPr>
      <w:rFonts w:ascii="Cambria" w:hAnsi="Cambria"/>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08266417">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057359052">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1396875">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588923951">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ADBF8-BC0F-414B-A539-68F2BC7F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7</Pages>
  <Words>4187</Words>
  <Characters>23031</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11</cp:revision>
  <cp:lastPrinted>2019-09-30T15:59:00Z</cp:lastPrinted>
  <dcterms:created xsi:type="dcterms:W3CDTF">2019-10-07T20:36:00Z</dcterms:created>
  <dcterms:modified xsi:type="dcterms:W3CDTF">2019-10-25T18:31:00Z</dcterms:modified>
</cp:coreProperties>
</file>