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E37" w:rsidRDefault="008F5584">
      <w:bookmarkStart w:id="0" w:name="_heading=h.gjdgxs" w:colFirst="0" w:colLast="0"/>
      <w:bookmarkEnd w:id="0"/>
      <w:r>
        <w:rPr>
          <w:noProof/>
        </w:rPr>
        <w:drawing>
          <wp:inline distT="0" distB="0" distL="0" distR="0">
            <wp:extent cx="2916744" cy="833969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6744" cy="833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E37" w:rsidRDefault="004A4E37">
      <w:pPr>
        <w:jc w:val="center"/>
      </w:pPr>
    </w:p>
    <w:p w:rsidR="004A4E37" w:rsidRDefault="004A4E37">
      <w:pPr>
        <w:jc w:val="right"/>
      </w:pPr>
    </w:p>
    <w:p w:rsidR="004A4E37" w:rsidRDefault="008F5584">
      <w:pPr>
        <w:jc w:val="right"/>
        <w:rPr>
          <w:b/>
        </w:rPr>
      </w:pPr>
      <w:r>
        <w:rPr>
          <w:b/>
        </w:rPr>
        <w:t>Ciudad Juárez, Chihuahua, a viernes 21 de abril</w:t>
      </w:r>
      <w:r>
        <w:rPr>
          <w:b/>
        </w:rPr>
        <w:t xml:space="preserve">  de 2022</w:t>
      </w:r>
    </w:p>
    <w:p w:rsidR="004A4E37" w:rsidRDefault="008F5584">
      <w:pPr>
        <w:jc w:val="right"/>
      </w:pPr>
      <w:r>
        <w:rPr>
          <w:b/>
        </w:rPr>
        <w:t xml:space="preserve">Boletín </w:t>
      </w:r>
      <w:r>
        <w:rPr>
          <w:rFonts w:ascii="Arial" w:eastAsia="Arial" w:hAnsi="Arial" w:cs="Arial"/>
          <w:b/>
          <w:color w:val="202124"/>
          <w:highlight w:val="white"/>
        </w:rPr>
        <w:t>/</w:t>
      </w:r>
      <w:r>
        <w:rPr>
          <w:b/>
        </w:rPr>
        <w:t>001</w:t>
      </w:r>
      <w:r>
        <w:rPr>
          <w:rFonts w:ascii="Arial" w:eastAsia="Arial" w:hAnsi="Arial" w:cs="Arial"/>
          <w:b/>
          <w:color w:val="202124"/>
          <w:highlight w:val="white"/>
        </w:rPr>
        <w:t>/</w:t>
      </w:r>
      <w:r>
        <w:rPr>
          <w:rFonts w:ascii="Arial" w:eastAsia="Arial" w:hAnsi="Arial" w:cs="Arial"/>
          <w:b/>
          <w:color w:val="202124"/>
        </w:rPr>
        <w:t>2023</w:t>
      </w:r>
      <w:r>
        <w:br/>
      </w:r>
      <w:r>
        <w:br/>
      </w:r>
    </w:p>
    <w:p w:rsidR="004A4E37" w:rsidRDefault="008F5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Personal de Transparencia concluye diplomado en políticas públicas en la UACJ</w:t>
      </w:r>
    </w:p>
    <w:p w:rsidR="004A4E37" w:rsidRDefault="004A4E37">
      <w:pPr>
        <w:rPr>
          <w:i/>
          <w:sz w:val="25"/>
          <w:szCs w:val="25"/>
        </w:rPr>
      </w:pPr>
    </w:p>
    <w:p w:rsidR="004A4E37" w:rsidRDefault="004A4E37">
      <w:pPr>
        <w:rPr>
          <w:sz w:val="25"/>
          <w:szCs w:val="25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>Con el objetivo de contar con trabajadores municipales capacitados y actualizados y profesionalizar el servicio público, redundando en una mejor atención a la ciudadanía juarense, tres miembros del equipo de la Coordinación de Transparencia del Municipio de Juárez, además de una enlace de Transparencia de la Dirección General de Obras Públicas y dos servidoras públicas adscritas al Sistema de Urbanización Municipal Adicional (SUMA) recibieron el documento que avala su participación</w:t>
      </w:r>
      <w:bookmarkStart w:id="1" w:name="_GoBack"/>
      <w:bookmarkEnd w:id="1"/>
      <w:r w:rsidRPr="008F5584">
        <w:rPr>
          <w:sz w:val="20"/>
          <w:szCs w:val="20"/>
          <w:lang w:val="es-ES"/>
        </w:rPr>
        <w:t xml:space="preserve"> en el Diplomado en Desarrollo de Políticas Públicas que impartió la Universidad Autónoma de Ciudad Juárez (UACJ) en colaboración con el Gobierno Municipal de Juárez. En total cinco servidoras y un servidor públicos.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 xml:space="preserve">En un evento encabezado por Enrique </w:t>
      </w:r>
      <w:proofErr w:type="spellStart"/>
      <w:r w:rsidRPr="008F5584">
        <w:rPr>
          <w:sz w:val="20"/>
          <w:szCs w:val="20"/>
          <w:lang w:val="es-ES"/>
        </w:rPr>
        <w:t>Licón</w:t>
      </w:r>
      <w:proofErr w:type="spellEnd"/>
      <w:r w:rsidRPr="008F5584">
        <w:rPr>
          <w:sz w:val="20"/>
          <w:szCs w:val="20"/>
          <w:lang w:val="es-ES"/>
        </w:rPr>
        <w:t xml:space="preserve"> Chávez, encargado del despacho de la Coordinación de Administración y Control de Proyectos, los diplomas se entregaron a los empleados municipales que participaron en el curso que acreditaron al cumplir las 120 horas de duración, en la que personal </w:t>
      </w:r>
      <w:proofErr w:type="spellStart"/>
      <w:r w:rsidRPr="008F5584">
        <w:rPr>
          <w:sz w:val="20"/>
          <w:szCs w:val="20"/>
          <w:lang w:val="es-ES"/>
        </w:rPr>
        <w:t>personal</w:t>
      </w:r>
      <w:proofErr w:type="spellEnd"/>
      <w:r w:rsidRPr="008F5584">
        <w:rPr>
          <w:sz w:val="20"/>
          <w:szCs w:val="20"/>
          <w:lang w:val="es-ES"/>
        </w:rPr>
        <w:t xml:space="preserve"> docente de tiempo completo de la UACJ les dio a conocer los conceptos básicos de las políticas públicas, el diseño, la implementación, la evaluación y los aspectos y consideraciones políticas de dichos procesos.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br/>
        <w:t xml:space="preserve">También estuvieron presentes en la ceremonia Tania Hernández García, de la Dirección General de Vinculación e Intercambio de la UACJ, así como Valeria Aguirre Holguín, coordinadora de Transparencia del Gobierno Municipal y Liliana </w:t>
      </w:r>
      <w:proofErr w:type="spellStart"/>
      <w:r w:rsidRPr="008F5584">
        <w:rPr>
          <w:sz w:val="20"/>
          <w:szCs w:val="20"/>
          <w:lang w:val="es-ES"/>
        </w:rPr>
        <w:t>Fimbres</w:t>
      </w:r>
      <w:proofErr w:type="spellEnd"/>
      <w:r w:rsidRPr="008F5584">
        <w:rPr>
          <w:sz w:val="20"/>
          <w:szCs w:val="20"/>
          <w:lang w:val="es-ES"/>
        </w:rPr>
        <w:t xml:space="preserve"> Rodríguez, directora de Recursos Humanos. 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>“Mi admiración y reconocimiento al gran equipo que sostiene a la Coordinación de Transparencia del Municipio de Juárez. Tres de ellos culminaron exitosamente el Diplomado en Desarrollo de Políticas Públicas ofrecido a servidores públicos municipales a través de un convenio de colaboración con la Universidad Autónoma de Ciudad Juárez. Destaco que representan el 50% del total de participantes del diplomado. ¡Bien hecho! ¡Felicidades!”, declaró Valeria Aguirre Holguín.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 xml:space="preserve">Por otro lado, las y los docentes que impartieron los diversos módulos del curso son Alejandro Ernesto Vázquez Martínez, Griselda González Torres, Nemesio Castillo Vivero, Rogelio Rodríguez Hernández, Bertha Verónica Martínez Flores, Gracia </w:t>
      </w:r>
      <w:proofErr w:type="spellStart"/>
      <w:r w:rsidRPr="008F5584">
        <w:rPr>
          <w:sz w:val="20"/>
          <w:szCs w:val="20"/>
          <w:lang w:val="es-ES"/>
        </w:rPr>
        <w:t>Emelia</w:t>
      </w:r>
      <w:proofErr w:type="spellEnd"/>
      <w:r w:rsidRPr="008F5584">
        <w:rPr>
          <w:sz w:val="20"/>
          <w:szCs w:val="20"/>
          <w:lang w:val="es-ES"/>
        </w:rPr>
        <w:t xml:space="preserve"> Chávez, Adán Cano Aguilar y </w:t>
      </w:r>
      <w:proofErr w:type="spellStart"/>
      <w:r w:rsidRPr="008F5584">
        <w:rPr>
          <w:sz w:val="20"/>
          <w:szCs w:val="20"/>
          <w:lang w:val="es-ES"/>
        </w:rPr>
        <w:t>Deirdré</w:t>
      </w:r>
      <w:proofErr w:type="spellEnd"/>
      <w:r w:rsidRPr="008F5584">
        <w:rPr>
          <w:sz w:val="20"/>
          <w:szCs w:val="20"/>
          <w:lang w:val="es-ES"/>
        </w:rPr>
        <w:t xml:space="preserve"> Bazán </w:t>
      </w:r>
      <w:proofErr w:type="spellStart"/>
      <w:r w:rsidRPr="008F5584">
        <w:rPr>
          <w:sz w:val="20"/>
          <w:szCs w:val="20"/>
          <w:lang w:val="es-ES"/>
        </w:rPr>
        <w:t>Mayagoitia</w:t>
      </w:r>
      <w:proofErr w:type="spellEnd"/>
      <w:r w:rsidRPr="008F5584">
        <w:rPr>
          <w:sz w:val="20"/>
          <w:szCs w:val="20"/>
          <w:lang w:val="es-ES"/>
        </w:rPr>
        <w:t>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br/>
        <w:t>En la ceremonia también se otorgó una constancia a las personas que asistieron al Curso de Prevención de la Discriminación en el Mundo del Trabajo.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b/>
          <w:bCs/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br/>
      </w:r>
      <w:r w:rsidRPr="008F5584">
        <w:rPr>
          <w:b/>
          <w:bCs/>
          <w:sz w:val="20"/>
          <w:szCs w:val="20"/>
          <w:lang w:val="es-ES"/>
        </w:rPr>
        <w:t>Los servidores públicos acreditados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lastRenderedPageBreak/>
        <w:t>Laura Patricia Delgado Hernández es licenciada en relaciones internacionales por la UACH y cuenta con múltiples diplomas, constancias, capacitaciones y actualizaciones en materia de transparencia, acceso a la información, protección de datos personales y derechos humanos. Es servidora pública municipal desde 2004, y desde 2016 es especialista en acceso a la información en la Coordinación de Transparencia del Municipio.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 xml:space="preserve"> 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proofErr w:type="spellStart"/>
      <w:r w:rsidRPr="008F5584">
        <w:rPr>
          <w:sz w:val="20"/>
          <w:szCs w:val="20"/>
          <w:lang w:val="es-ES"/>
        </w:rPr>
        <w:t>Nathalia</w:t>
      </w:r>
      <w:proofErr w:type="spellEnd"/>
      <w:r w:rsidRPr="008F5584">
        <w:rPr>
          <w:sz w:val="20"/>
          <w:szCs w:val="20"/>
          <w:lang w:val="es-ES"/>
        </w:rPr>
        <w:t xml:space="preserve"> Margarita Pérez García es licenciada en derecho por la UACJ y maestra en administración pública por la UACH. Desde 2010 ha prestado sus servicios como servidora pública en diversas áreas de la administración ocupando coordinaciones y direcciones de área. Actualmente es analista de información en la Coordinación de Transparencia y forma parte del departamento jurídico de dicha dependencia.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proofErr w:type="spellStart"/>
      <w:r w:rsidRPr="008F5584">
        <w:rPr>
          <w:sz w:val="20"/>
          <w:szCs w:val="20"/>
          <w:lang w:val="es-ES"/>
        </w:rPr>
        <w:t>Lizeth</w:t>
      </w:r>
      <w:proofErr w:type="spellEnd"/>
      <w:r w:rsidRPr="008F5584">
        <w:rPr>
          <w:sz w:val="20"/>
          <w:szCs w:val="20"/>
          <w:lang w:val="es-ES"/>
        </w:rPr>
        <w:t xml:space="preserve"> Armida Arellano Méndez es licenciada en Administración y Gestión Pública y tiene 18 años colaborando en la Dirección General de Obras Públicas Municipal, seis de ellos como encargada del departamento de Transparencia de la DGOP. Indica que está “comprometida a brindar el mejor servicio a la ciudadanía, capacitándome constantemente para realizar mi trabajo como servidora pública”.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>Silvana Moya Prieto es licenciada en derecho egresada de la UACJ. Ingresó a la administración pública municipal en 2017 en el área de contratos y adquisiciones de la Oficialía Mayor como especialista de área. Desde 2022 es coordinadora jurídica en el SUMA.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 xml:space="preserve">Aracely Vega </w:t>
      </w:r>
      <w:proofErr w:type="spellStart"/>
      <w:r w:rsidRPr="008F5584">
        <w:rPr>
          <w:sz w:val="20"/>
          <w:szCs w:val="20"/>
          <w:lang w:val="es-ES"/>
        </w:rPr>
        <w:t>Valdiviezo</w:t>
      </w:r>
      <w:proofErr w:type="spellEnd"/>
      <w:r w:rsidRPr="008F5584">
        <w:rPr>
          <w:sz w:val="20"/>
          <w:szCs w:val="20"/>
          <w:lang w:val="es-ES"/>
        </w:rPr>
        <w:t xml:space="preserve"> es licenciada en contaduría Pública egresada del Instituto Tecnológico de Ciudad Juárez (ITCJ). Tiene un año y tres meses de antigüedad en la administración pública municipal ocupando la jefatura de contabilidad en el SUMA.</w:t>
      </w: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</w:p>
    <w:p w:rsidR="008F5584" w:rsidRPr="008F5584" w:rsidRDefault="008F5584" w:rsidP="008F5584">
      <w:pPr>
        <w:jc w:val="both"/>
        <w:rPr>
          <w:sz w:val="20"/>
          <w:szCs w:val="20"/>
          <w:lang w:val="es-ES"/>
        </w:rPr>
      </w:pPr>
      <w:r w:rsidRPr="008F5584">
        <w:rPr>
          <w:sz w:val="20"/>
          <w:szCs w:val="20"/>
          <w:lang w:val="es-ES"/>
        </w:rPr>
        <w:t xml:space="preserve">José Luis Del Real Limón es licenciado en diseño gráfico por la UACJ y maestrante en comunicación por la UACH. También tiene un diplomado en educación en la escuela Normal Superior </w:t>
      </w:r>
      <w:proofErr w:type="spellStart"/>
      <w:r w:rsidRPr="008F5584">
        <w:rPr>
          <w:sz w:val="20"/>
          <w:szCs w:val="20"/>
          <w:lang w:val="es-ES"/>
        </w:rPr>
        <w:t>Profr</w:t>
      </w:r>
      <w:proofErr w:type="spellEnd"/>
      <w:r w:rsidRPr="008F5584">
        <w:rPr>
          <w:sz w:val="20"/>
          <w:szCs w:val="20"/>
          <w:lang w:val="es-ES"/>
        </w:rPr>
        <w:t>. José E. Medrano. Fue docente universitario y ha colaborado en medios de comunicación. Fue asesor en la Sindicatura Municipal durante la administración 2018-2021 y actualmente es analista de información en la Coordinación de Transparencia del Municipio.</w:t>
      </w:r>
    </w:p>
    <w:p w:rsidR="004A4E37" w:rsidRDefault="004A4E37">
      <w:pPr>
        <w:jc w:val="both"/>
        <w:rPr>
          <w:sz w:val="20"/>
          <w:szCs w:val="20"/>
        </w:rPr>
      </w:pPr>
    </w:p>
    <w:sectPr w:rsidR="004A4E3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37"/>
    <w:rsid w:val="004A4E37"/>
    <w:rsid w:val="008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9985D"/>
  <w15:docId w15:val="{6D1AB0A4-98F5-A547-8252-71337226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4C3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C35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B33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3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Vyyc7RZGkoe2Y8//d2A9uhmTOA==">AMUW2mXYDXdG2uej1eLUZRESnD7Rkxxpi+r/WbblOgHkyUtJj/71bmP9g61WfU2FeOZNb21RvBXWi62pWF94DQ1+IvYPr8b1Io8541lMnN9JTxMHSoltSm94ex2rOgE4LRfwvatRiD9B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2023-04-21T20:43:00Z</dcterms:created>
  <dcterms:modified xsi:type="dcterms:W3CDTF">2023-04-21T20:43:00Z</dcterms:modified>
</cp:coreProperties>
</file>