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5495" w:type="dxa"/>
        <w:tblLook w:val="04A0" w:firstRow="1" w:lastRow="0" w:firstColumn="1" w:lastColumn="0" w:noHBand="0" w:noVBand="1"/>
      </w:tblPr>
      <w:tblGrid>
        <w:gridCol w:w="3333"/>
      </w:tblGrid>
      <w:tr w:rsidR="007B7D93" w:rsidRPr="00C17EAC" w:rsidTr="007B7D93">
        <w:tc>
          <w:tcPr>
            <w:tcW w:w="3402" w:type="dxa"/>
          </w:tcPr>
          <w:p w:rsidR="007B7D93" w:rsidRDefault="007B7D93" w:rsidP="007B7D93">
            <w:pPr>
              <w:pStyle w:val="Textoindependiente"/>
              <w:spacing w:after="0"/>
              <w:rPr>
                <w:rFonts w:ascii="Arial" w:hAnsi="Arial" w:cs="Arial"/>
                <w:b/>
                <w:sz w:val="20"/>
                <w:lang w:val="es-MX"/>
              </w:rPr>
            </w:pPr>
            <w:r w:rsidRPr="007B7D93">
              <w:rPr>
                <w:rFonts w:ascii="Arial" w:hAnsi="Arial" w:cs="Arial"/>
                <w:b/>
                <w:sz w:val="20"/>
                <w:lang w:val="es-MX"/>
              </w:rPr>
              <w:t>SINDICATURA MUNICIPAL</w:t>
            </w:r>
          </w:p>
          <w:p w:rsidR="007B7D93" w:rsidRDefault="007B7D93" w:rsidP="007B7D93">
            <w:pPr>
              <w:pStyle w:val="Textoindependiente"/>
              <w:spacing w:before="0" w:after="0"/>
              <w:rPr>
                <w:rFonts w:ascii="Arial" w:hAnsi="Arial" w:cs="Arial"/>
                <w:b/>
                <w:sz w:val="20"/>
                <w:lang w:val="es-MX"/>
              </w:rPr>
            </w:pPr>
            <w:r>
              <w:rPr>
                <w:rFonts w:ascii="Arial" w:hAnsi="Arial" w:cs="Arial"/>
                <w:b/>
                <w:sz w:val="20"/>
                <w:lang w:val="es-MX"/>
              </w:rPr>
              <w:t xml:space="preserve">No. de oficio: </w:t>
            </w:r>
            <w:r w:rsidRPr="007B7D93">
              <w:rPr>
                <w:rFonts w:ascii="Arial" w:hAnsi="Arial" w:cs="Arial"/>
                <w:sz w:val="20"/>
                <w:lang w:val="es-MX"/>
              </w:rPr>
              <w:t>SM/CA/410/2019</w:t>
            </w:r>
          </w:p>
          <w:p w:rsidR="007B7D93" w:rsidRPr="007B7D93" w:rsidRDefault="007B7D93" w:rsidP="007B7D93">
            <w:pPr>
              <w:pStyle w:val="Textoindependiente"/>
              <w:spacing w:before="0" w:after="0"/>
              <w:rPr>
                <w:rFonts w:ascii="Arial" w:hAnsi="Arial" w:cs="Arial"/>
                <w:b/>
                <w:lang w:val="es-MX"/>
              </w:rPr>
            </w:pPr>
            <w:r>
              <w:rPr>
                <w:rFonts w:ascii="Arial" w:hAnsi="Arial" w:cs="Arial"/>
                <w:b/>
                <w:sz w:val="20"/>
                <w:lang w:val="es-MX"/>
              </w:rPr>
              <w:t xml:space="preserve">Asunto: </w:t>
            </w:r>
            <w:r w:rsidRPr="007B7D93">
              <w:rPr>
                <w:rFonts w:ascii="Arial" w:hAnsi="Arial" w:cs="Arial"/>
                <w:sz w:val="20"/>
                <w:lang w:val="es-MX"/>
              </w:rPr>
              <w:t>CONTRATACIÓN DE PRESTACIÓN DE SERVICIOS PROFESIONALES</w:t>
            </w:r>
          </w:p>
        </w:tc>
      </w:tr>
    </w:tbl>
    <w:p w:rsidR="0062354E" w:rsidRDefault="0062354E" w:rsidP="007B7D93">
      <w:pPr>
        <w:pStyle w:val="Textoindependiente"/>
        <w:rPr>
          <w:rFonts w:ascii="Arial" w:hAnsi="Arial" w:cs="Arial"/>
          <w:lang w:val="es-MX"/>
        </w:rPr>
      </w:pPr>
    </w:p>
    <w:p w:rsidR="00DB1560" w:rsidRPr="000D365A" w:rsidRDefault="00B25315" w:rsidP="005F2EC4">
      <w:pPr>
        <w:pStyle w:val="Textoindependiente"/>
        <w:jc w:val="right"/>
        <w:rPr>
          <w:rFonts w:ascii="Arial" w:hAnsi="Arial" w:cs="Arial"/>
          <w:lang w:val="es-MX"/>
        </w:rPr>
      </w:pPr>
      <w:bookmarkStart w:id="0" w:name="_GoBack"/>
      <w:bookmarkEnd w:id="0"/>
      <w:r w:rsidRPr="000D365A">
        <w:rPr>
          <w:rFonts w:ascii="Arial" w:hAnsi="Arial" w:cs="Arial"/>
          <w:lang w:val="es-MX"/>
        </w:rPr>
        <w:t>C</w:t>
      </w:r>
      <w:r w:rsidR="00B46658" w:rsidRPr="000D365A">
        <w:rPr>
          <w:rFonts w:ascii="Arial" w:hAnsi="Arial" w:cs="Arial"/>
          <w:lang w:val="es-MX"/>
        </w:rPr>
        <w:t>iudad Juárez, Chihuahua, a 02</w:t>
      </w:r>
      <w:r w:rsidRPr="000D365A">
        <w:rPr>
          <w:rFonts w:ascii="Arial" w:hAnsi="Arial" w:cs="Arial"/>
          <w:lang w:val="es-MX"/>
        </w:rPr>
        <w:t xml:space="preserve"> de </w:t>
      </w:r>
      <w:r w:rsidR="00B46658" w:rsidRPr="000D365A">
        <w:rPr>
          <w:rFonts w:ascii="Arial" w:hAnsi="Arial" w:cs="Arial"/>
          <w:lang w:val="es-MX"/>
        </w:rPr>
        <w:t>abril</w:t>
      </w:r>
      <w:r w:rsidRPr="000D365A">
        <w:rPr>
          <w:rFonts w:ascii="Arial" w:hAnsi="Arial" w:cs="Arial"/>
          <w:lang w:val="es-MX"/>
        </w:rPr>
        <w:t xml:space="preserve"> de 2019</w:t>
      </w:r>
    </w:p>
    <w:p w:rsidR="008C2947" w:rsidRPr="000D365A" w:rsidRDefault="008C2947" w:rsidP="000D365A">
      <w:pPr>
        <w:pStyle w:val="Textoindependiente"/>
        <w:spacing w:after="0"/>
        <w:jc w:val="both"/>
        <w:rPr>
          <w:rFonts w:ascii="Arial" w:hAnsi="Arial" w:cs="Arial"/>
          <w:lang w:val="es-MX"/>
        </w:rPr>
      </w:pPr>
    </w:p>
    <w:p w:rsidR="0062354E" w:rsidRDefault="0062354E" w:rsidP="000D365A">
      <w:pPr>
        <w:pStyle w:val="Textoindependiente"/>
        <w:spacing w:after="0"/>
        <w:jc w:val="both"/>
        <w:rPr>
          <w:rFonts w:ascii="Arial" w:hAnsi="Arial" w:cs="Arial"/>
          <w:b/>
          <w:lang w:val="es-MX"/>
        </w:rPr>
      </w:pPr>
    </w:p>
    <w:p w:rsidR="00B46658" w:rsidRPr="00FF73C6" w:rsidRDefault="00B25315" w:rsidP="000D365A">
      <w:pPr>
        <w:pStyle w:val="Textoindependiente"/>
        <w:spacing w:after="0"/>
        <w:jc w:val="both"/>
        <w:rPr>
          <w:rFonts w:ascii="Arial" w:hAnsi="Arial" w:cs="Arial"/>
          <w:b/>
          <w:lang w:val="es-MX"/>
        </w:rPr>
      </w:pPr>
      <w:r w:rsidRPr="00FF73C6">
        <w:rPr>
          <w:rFonts w:ascii="Arial" w:hAnsi="Arial" w:cs="Arial"/>
          <w:b/>
          <w:lang w:val="es-MX"/>
        </w:rPr>
        <w:t xml:space="preserve">ING. VICTOR MANUEL ORTEGA AGUILAR </w:t>
      </w:r>
    </w:p>
    <w:p w:rsidR="00383A43" w:rsidRDefault="00B25315" w:rsidP="000D365A">
      <w:pPr>
        <w:pStyle w:val="Textoindependiente"/>
        <w:spacing w:before="0" w:after="0"/>
        <w:jc w:val="both"/>
        <w:rPr>
          <w:rFonts w:ascii="Arial" w:hAnsi="Arial" w:cs="Arial"/>
          <w:b/>
          <w:lang w:val="es-MX"/>
        </w:rPr>
      </w:pPr>
      <w:r w:rsidRPr="00FF73C6">
        <w:rPr>
          <w:rFonts w:ascii="Arial" w:hAnsi="Arial" w:cs="Arial"/>
          <w:b/>
          <w:lang w:val="es-MX"/>
        </w:rPr>
        <w:t xml:space="preserve">OFICIAL MAYOR </w:t>
      </w:r>
    </w:p>
    <w:p w:rsidR="00DB1560" w:rsidRPr="00FF73C6" w:rsidRDefault="00B25315" w:rsidP="000D365A">
      <w:pPr>
        <w:pStyle w:val="Textoindependiente"/>
        <w:spacing w:before="0" w:after="0"/>
        <w:jc w:val="both"/>
        <w:rPr>
          <w:rFonts w:ascii="Arial" w:hAnsi="Arial" w:cs="Arial"/>
          <w:b/>
          <w:lang w:val="es-MX"/>
        </w:rPr>
      </w:pPr>
      <w:r w:rsidRPr="00FF73C6">
        <w:rPr>
          <w:rFonts w:ascii="Arial" w:hAnsi="Arial" w:cs="Arial"/>
          <w:b/>
          <w:lang w:val="es-MX"/>
        </w:rPr>
        <w:t>PRESENT E.</w:t>
      </w:r>
    </w:p>
    <w:p w:rsidR="0062354E" w:rsidRDefault="0062354E" w:rsidP="009E7896">
      <w:pPr>
        <w:pStyle w:val="Textoindependiente"/>
        <w:ind w:firstLine="720"/>
        <w:jc w:val="both"/>
        <w:rPr>
          <w:rFonts w:ascii="Arial" w:hAnsi="Arial" w:cs="Arial"/>
          <w:lang w:val="es-MX"/>
        </w:rPr>
      </w:pPr>
    </w:p>
    <w:p w:rsidR="00DB1560" w:rsidRPr="000D365A" w:rsidRDefault="008C2947" w:rsidP="009E7896">
      <w:pPr>
        <w:pStyle w:val="Textoindependiente"/>
        <w:ind w:firstLine="720"/>
        <w:jc w:val="both"/>
        <w:rPr>
          <w:rFonts w:ascii="Arial" w:hAnsi="Arial" w:cs="Arial"/>
          <w:lang w:val="es-MX"/>
        </w:rPr>
      </w:pPr>
      <w:r w:rsidRPr="000D365A">
        <w:rPr>
          <w:rFonts w:ascii="Arial" w:hAnsi="Arial" w:cs="Arial"/>
          <w:lang w:val="es-MX"/>
        </w:rPr>
        <w:t>La</w:t>
      </w:r>
      <w:r w:rsidR="00B25315" w:rsidRPr="000D365A">
        <w:rPr>
          <w:rFonts w:ascii="Arial" w:hAnsi="Arial" w:cs="Arial"/>
          <w:lang w:val="es-MX"/>
        </w:rPr>
        <w:t xml:space="preserve"> que suscribe </w:t>
      </w:r>
      <w:r w:rsidR="00F361B1">
        <w:rPr>
          <w:rFonts w:ascii="Arial" w:hAnsi="Arial" w:cs="Arial"/>
          <w:lang w:val="es-MX"/>
        </w:rPr>
        <w:t xml:space="preserve">Dra. </w:t>
      </w:r>
      <w:r w:rsidR="00943584">
        <w:rPr>
          <w:rFonts w:ascii="Arial" w:hAnsi="Arial" w:cs="Arial"/>
          <w:lang w:val="es-MX"/>
        </w:rPr>
        <w:t xml:space="preserve">Leticia Ortega Máynez </w:t>
      </w:r>
      <w:r w:rsidRPr="000D365A">
        <w:rPr>
          <w:rFonts w:ascii="Arial" w:hAnsi="Arial" w:cs="Arial"/>
          <w:lang w:val="es-MX"/>
        </w:rPr>
        <w:t>Sindica</w:t>
      </w:r>
      <w:r w:rsidR="00943584">
        <w:rPr>
          <w:rFonts w:ascii="Arial" w:hAnsi="Arial" w:cs="Arial"/>
          <w:lang w:val="es-MX"/>
        </w:rPr>
        <w:t xml:space="preserve"> </w:t>
      </w:r>
      <w:r w:rsidR="00F57ACA">
        <w:rPr>
          <w:rFonts w:ascii="Arial" w:hAnsi="Arial" w:cs="Arial"/>
          <w:lang w:val="es-MX"/>
        </w:rPr>
        <w:t>Municipal</w:t>
      </w:r>
      <w:r w:rsidR="00B25315" w:rsidRPr="000D365A">
        <w:rPr>
          <w:rFonts w:ascii="Arial" w:hAnsi="Arial" w:cs="Arial"/>
          <w:lang w:val="es-MX"/>
        </w:rPr>
        <w:t xml:space="preserve">, con fundamento en lo dispuesto por el artículo 58 del Reglamento Orgánico de la Administración Pública del Municipio de Juárez y 73 fracción IX y demás aplicables de la Ley de Adquisiciones, Arrendamientos y Contratación de Servicios del Estado de Chihuahua, solicito su colaboración para someter ante el Comité de Adquisiciones, Arrendamientos y Servicios del Municipio de Juárez, la contratación de prestación de servicios </w:t>
      </w:r>
      <w:r w:rsidR="009E7896">
        <w:rPr>
          <w:rFonts w:ascii="Arial" w:hAnsi="Arial" w:cs="Arial"/>
          <w:lang w:val="es-MX"/>
        </w:rPr>
        <w:t>para llevar a cabo un T</w:t>
      </w:r>
      <w:r w:rsidR="00F361B1">
        <w:rPr>
          <w:rFonts w:ascii="Arial" w:hAnsi="Arial" w:cs="Arial"/>
          <w:lang w:val="es-MX"/>
        </w:rPr>
        <w:t>aller de Ortografía y Redacción.</w:t>
      </w:r>
    </w:p>
    <w:p w:rsidR="00DB1560" w:rsidRPr="000D365A" w:rsidRDefault="00B25315" w:rsidP="000D365A">
      <w:pPr>
        <w:pStyle w:val="Textoindependiente"/>
        <w:jc w:val="both"/>
        <w:rPr>
          <w:rFonts w:ascii="Arial" w:hAnsi="Arial" w:cs="Arial"/>
          <w:lang w:val="es-MX"/>
        </w:rPr>
      </w:pPr>
      <w:r w:rsidRPr="000D365A">
        <w:rPr>
          <w:rFonts w:ascii="Arial" w:hAnsi="Arial" w:cs="Arial"/>
          <w:lang w:val="es-MX"/>
        </w:rPr>
        <w:t>Procedimientos a desarrollar:</w:t>
      </w:r>
    </w:p>
    <w:p w:rsidR="0062354E" w:rsidRDefault="00462DAA" w:rsidP="0062354E">
      <w:pPr>
        <w:pStyle w:val="Textoindependiente"/>
        <w:numPr>
          <w:ilvl w:val="0"/>
          <w:numId w:val="31"/>
        </w:numPr>
        <w:jc w:val="both"/>
        <w:rPr>
          <w:rFonts w:ascii="Arial" w:hAnsi="Arial" w:cs="Arial"/>
          <w:lang w:val="es-MX"/>
        </w:rPr>
      </w:pPr>
      <w:r>
        <w:rPr>
          <w:rFonts w:ascii="Arial" w:hAnsi="Arial" w:cs="Arial"/>
          <w:lang w:val="es-MX"/>
        </w:rPr>
        <w:t xml:space="preserve">Detección de </w:t>
      </w:r>
      <w:r w:rsidR="0062354E">
        <w:rPr>
          <w:rFonts w:ascii="Arial" w:hAnsi="Arial" w:cs="Arial"/>
          <w:lang w:val="es-MX"/>
        </w:rPr>
        <w:t>problemas ortográficos y orto tipográficos personales. Evaluación de vocabulario general. Evaluación de terminología institucional. Palabras de escritura dudosa. Homófonas y parejas especiales. Extranjerismos castellanizados.</w:t>
      </w:r>
    </w:p>
    <w:p w:rsidR="00462DAA" w:rsidRDefault="0062354E" w:rsidP="00462DAA">
      <w:pPr>
        <w:pStyle w:val="Textoindependiente"/>
        <w:numPr>
          <w:ilvl w:val="0"/>
          <w:numId w:val="31"/>
        </w:numPr>
        <w:jc w:val="both"/>
        <w:rPr>
          <w:rFonts w:ascii="Arial" w:hAnsi="Arial" w:cs="Arial"/>
          <w:lang w:val="es-MX"/>
        </w:rPr>
      </w:pPr>
      <w:r>
        <w:rPr>
          <w:rFonts w:ascii="Arial" w:hAnsi="Arial" w:cs="Arial"/>
          <w:lang w:val="es-MX"/>
        </w:rPr>
        <w:t xml:space="preserve"> Técnicas de memorización. Columnas. Ideogramas ortográficos.</w:t>
      </w:r>
    </w:p>
    <w:p w:rsidR="0062354E" w:rsidRDefault="0062354E" w:rsidP="00462DAA">
      <w:pPr>
        <w:pStyle w:val="Textoindependiente"/>
        <w:numPr>
          <w:ilvl w:val="0"/>
          <w:numId w:val="31"/>
        </w:numPr>
        <w:jc w:val="both"/>
        <w:rPr>
          <w:rFonts w:ascii="Arial" w:hAnsi="Arial" w:cs="Arial"/>
          <w:lang w:val="es-MX"/>
        </w:rPr>
      </w:pPr>
      <w:r>
        <w:rPr>
          <w:rFonts w:ascii="Arial" w:hAnsi="Arial" w:cs="Arial"/>
          <w:lang w:val="es-MX"/>
        </w:rPr>
        <w:t>Reglas generales, reglas especialidades y actualizaciones.</w:t>
      </w:r>
    </w:p>
    <w:p w:rsidR="0062354E" w:rsidRDefault="0062354E" w:rsidP="00462DAA">
      <w:pPr>
        <w:pStyle w:val="Textoindependiente"/>
        <w:numPr>
          <w:ilvl w:val="0"/>
          <w:numId w:val="31"/>
        </w:numPr>
        <w:jc w:val="both"/>
        <w:rPr>
          <w:rFonts w:ascii="Arial" w:hAnsi="Arial" w:cs="Arial"/>
          <w:lang w:val="es-MX"/>
        </w:rPr>
      </w:pPr>
      <w:r>
        <w:rPr>
          <w:rFonts w:ascii="Arial" w:hAnsi="Arial" w:cs="Arial"/>
          <w:lang w:val="es-MX"/>
        </w:rPr>
        <w:t>Vocabulario incorrecto o poco elegante.</w:t>
      </w:r>
    </w:p>
    <w:p w:rsidR="0062354E" w:rsidRDefault="0062354E" w:rsidP="00462DAA">
      <w:pPr>
        <w:pStyle w:val="Textoindependiente"/>
        <w:numPr>
          <w:ilvl w:val="0"/>
          <w:numId w:val="31"/>
        </w:numPr>
        <w:jc w:val="both"/>
        <w:rPr>
          <w:rFonts w:ascii="Arial" w:hAnsi="Arial" w:cs="Arial"/>
          <w:lang w:val="es-MX"/>
        </w:rPr>
      </w:pPr>
      <w:r>
        <w:rPr>
          <w:rFonts w:ascii="Arial" w:hAnsi="Arial" w:cs="Arial"/>
          <w:lang w:val="es-MX"/>
        </w:rPr>
        <w:t xml:space="preserve">Acentuación </w:t>
      </w:r>
    </w:p>
    <w:p w:rsidR="0062354E" w:rsidRDefault="0062354E" w:rsidP="00462DAA">
      <w:pPr>
        <w:pStyle w:val="Textoindependiente"/>
        <w:numPr>
          <w:ilvl w:val="0"/>
          <w:numId w:val="31"/>
        </w:numPr>
        <w:jc w:val="both"/>
        <w:rPr>
          <w:rFonts w:ascii="Arial" w:hAnsi="Arial" w:cs="Arial"/>
          <w:lang w:val="es-MX"/>
        </w:rPr>
      </w:pPr>
      <w:r>
        <w:rPr>
          <w:rFonts w:ascii="Arial" w:hAnsi="Arial" w:cs="Arial"/>
          <w:lang w:val="es-MX"/>
        </w:rPr>
        <w:t>Acopio de ideas para un texto.</w:t>
      </w:r>
    </w:p>
    <w:p w:rsidR="0062354E" w:rsidRDefault="0062354E" w:rsidP="00462DAA">
      <w:pPr>
        <w:pStyle w:val="Textoindependiente"/>
        <w:numPr>
          <w:ilvl w:val="0"/>
          <w:numId w:val="31"/>
        </w:numPr>
        <w:jc w:val="both"/>
        <w:rPr>
          <w:rFonts w:ascii="Arial" w:hAnsi="Arial" w:cs="Arial"/>
          <w:lang w:val="es-MX"/>
        </w:rPr>
      </w:pPr>
      <w:r>
        <w:rPr>
          <w:rFonts w:ascii="Arial" w:hAnsi="Arial" w:cs="Arial"/>
          <w:lang w:val="es-MX"/>
        </w:rPr>
        <w:t>Organización de las ideas y su expresión en frases, oraciones y párrafos.</w:t>
      </w:r>
    </w:p>
    <w:p w:rsidR="0062354E" w:rsidRDefault="0062354E" w:rsidP="0062354E">
      <w:pPr>
        <w:pStyle w:val="Textoindependiente"/>
        <w:numPr>
          <w:ilvl w:val="0"/>
          <w:numId w:val="31"/>
        </w:numPr>
        <w:jc w:val="both"/>
        <w:rPr>
          <w:rFonts w:ascii="Arial" w:hAnsi="Arial" w:cs="Arial"/>
          <w:lang w:val="es-MX"/>
        </w:rPr>
      </w:pPr>
      <w:r>
        <w:rPr>
          <w:rFonts w:ascii="Arial" w:hAnsi="Arial" w:cs="Arial"/>
          <w:lang w:val="es-MX"/>
        </w:rPr>
        <w:t xml:space="preserve">Puntuación: punto y aparte. Punto y seguido. Coma. Punto y coma. Dos puntos. Comillas. Interrogación y exclamación. Comillas. Paréntesis. </w:t>
      </w:r>
    </w:p>
    <w:p w:rsidR="0062354E" w:rsidRDefault="0062354E" w:rsidP="0062354E">
      <w:pPr>
        <w:pStyle w:val="Textoindependiente"/>
        <w:numPr>
          <w:ilvl w:val="0"/>
          <w:numId w:val="31"/>
        </w:numPr>
        <w:jc w:val="both"/>
        <w:rPr>
          <w:rFonts w:ascii="Arial" w:hAnsi="Arial" w:cs="Arial"/>
          <w:lang w:val="es-MX"/>
        </w:rPr>
      </w:pPr>
      <w:r>
        <w:rPr>
          <w:rFonts w:ascii="Arial" w:hAnsi="Arial" w:cs="Arial"/>
          <w:lang w:val="es-MX"/>
        </w:rPr>
        <w:t>Conjunciones y locuciones conjuntivas.</w:t>
      </w:r>
    </w:p>
    <w:p w:rsidR="0062354E" w:rsidRDefault="0062354E" w:rsidP="0062354E">
      <w:pPr>
        <w:pStyle w:val="Textoindependiente"/>
        <w:numPr>
          <w:ilvl w:val="0"/>
          <w:numId w:val="31"/>
        </w:numPr>
        <w:jc w:val="both"/>
        <w:rPr>
          <w:rFonts w:ascii="Arial" w:hAnsi="Arial" w:cs="Arial"/>
          <w:lang w:val="es-MX"/>
        </w:rPr>
      </w:pPr>
      <w:r>
        <w:rPr>
          <w:rFonts w:ascii="Arial" w:hAnsi="Arial" w:cs="Arial"/>
          <w:lang w:val="es-MX"/>
        </w:rPr>
        <w:t>Vicios de dicción.</w:t>
      </w:r>
    </w:p>
    <w:p w:rsidR="00DB1560" w:rsidRDefault="0062354E" w:rsidP="0062354E">
      <w:pPr>
        <w:pStyle w:val="Textoindependiente"/>
        <w:numPr>
          <w:ilvl w:val="0"/>
          <w:numId w:val="31"/>
        </w:numPr>
        <w:jc w:val="both"/>
        <w:rPr>
          <w:rFonts w:ascii="Arial" w:hAnsi="Arial" w:cs="Arial"/>
          <w:lang w:val="es-MX"/>
        </w:rPr>
      </w:pPr>
      <w:r>
        <w:rPr>
          <w:rFonts w:ascii="Arial" w:hAnsi="Arial" w:cs="Arial"/>
          <w:lang w:val="es-MX"/>
        </w:rPr>
        <w:lastRenderedPageBreak/>
        <w:t>Lineamientos para la redacción de oficios e informes.</w:t>
      </w:r>
    </w:p>
    <w:p w:rsidR="0062354E" w:rsidRPr="0062354E" w:rsidRDefault="0062354E" w:rsidP="0062354E">
      <w:pPr>
        <w:pStyle w:val="Textoindependiente"/>
        <w:ind w:left="720"/>
        <w:jc w:val="both"/>
        <w:rPr>
          <w:rFonts w:ascii="Arial" w:hAnsi="Arial" w:cs="Arial"/>
          <w:lang w:val="es-MX"/>
        </w:rPr>
      </w:pPr>
    </w:p>
    <w:p w:rsidR="00DB1560" w:rsidRPr="000D365A" w:rsidRDefault="00B25315" w:rsidP="000D365A">
      <w:pPr>
        <w:pStyle w:val="Textoindependiente"/>
        <w:jc w:val="both"/>
        <w:rPr>
          <w:rFonts w:ascii="Arial" w:hAnsi="Arial" w:cs="Arial"/>
          <w:lang w:val="es-MX"/>
        </w:rPr>
      </w:pPr>
      <w:r w:rsidRPr="000D365A">
        <w:rPr>
          <w:rFonts w:ascii="Arial" w:hAnsi="Arial" w:cs="Arial"/>
          <w:lang w:val="es-MX"/>
        </w:rPr>
        <w:t>Sin otro particular por el momento, quedo a sus órdenes para cualquier duda o aclaración al respecto, reiterándole mi más atenta y distinguida consideración.</w:t>
      </w:r>
    </w:p>
    <w:p w:rsidR="00651E82" w:rsidRPr="000D365A" w:rsidRDefault="00651E82" w:rsidP="000D365A">
      <w:pPr>
        <w:pStyle w:val="Textoindependiente"/>
        <w:jc w:val="both"/>
        <w:rPr>
          <w:rFonts w:ascii="Arial" w:hAnsi="Arial" w:cs="Arial"/>
          <w:b/>
          <w:lang w:val="es-MX"/>
        </w:rPr>
      </w:pPr>
    </w:p>
    <w:p w:rsidR="00651E82" w:rsidRPr="000D365A" w:rsidRDefault="00651E82" w:rsidP="000D365A">
      <w:pPr>
        <w:pStyle w:val="Textoindependiente"/>
        <w:jc w:val="center"/>
        <w:rPr>
          <w:rFonts w:ascii="Arial" w:hAnsi="Arial" w:cs="Arial"/>
          <w:b/>
          <w:lang w:val="es-MX"/>
        </w:rPr>
      </w:pPr>
    </w:p>
    <w:p w:rsidR="00DB1560" w:rsidRPr="000D365A" w:rsidRDefault="00B25315" w:rsidP="000D365A">
      <w:pPr>
        <w:pStyle w:val="Textoindependiente"/>
        <w:jc w:val="center"/>
        <w:rPr>
          <w:rFonts w:ascii="Arial" w:hAnsi="Arial" w:cs="Arial"/>
          <w:b/>
          <w:lang w:val="es-MX"/>
        </w:rPr>
      </w:pPr>
      <w:r w:rsidRPr="000D365A">
        <w:rPr>
          <w:rFonts w:ascii="Arial" w:hAnsi="Arial" w:cs="Arial"/>
          <w:b/>
          <w:lang w:val="es-MX"/>
        </w:rPr>
        <w:t>ATENTAMENTE</w:t>
      </w:r>
    </w:p>
    <w:p w:rsidR="00651E82" w:rsidRPr="000D365A" w:rsidRDefault="00651E82" w:rsidP="000D365A">
      <w:pPr>
        <w:pStyle w:val="Textoindependiente"/>
        <w:jc w:val="center"/>
        <w:rPr>
          <w:rFonts w:ascii="Arial" w:hAnsi="Arial" w:cs="Arial"/>
          <w:b/>
          <w:lang w:val="es-MX"/>
        </w:rPr>
      </w:pPr>
    </w:p>
    <w:p w:rsidR="00651E82" w:rsidRPr="000D365A" w:rsidRDefault="00651E82" w:rsidP="000D365A">
      <w:pPr>
        <w:pStyle w:val="Textoindependiente"/>
        <w:jc w:val="center"/>
        <w:rPr>
          <w:rFonts w:ascii="Arial" w:hAnsi="Arial" w:cs="Arial"/>
          <w:b/>
          <w:lang w:val="es-MX"/>
        </w:rPr>
      </w:pPr>
    </w:p>
    <w:p w:rsidR="00DB1560" w:rsidRPr="000D365A" w:rsidRDefault="00651E82" w:rsidP="000D365A">
      <w:pPr>
        <w:pStyle w:val="Textoindependiente"/>
        <w:jc w:val="center"/>
        <w:rPr>
          <w:rFonts w:ascii="Arial" w:hAnsi="Arial" w:cs="Arial"/>
          <w:b/>
          <w:lang w:val="es-MX"/>
        </w:rPr>
      </w:pPr>
      <w:r w:rsidRPr="000D365A">
        <w:rPr>
          <w:rFonts w:ascii="Arial" w:hAnsi="Arial" w:cs="Arial"/>
          <w:b/>
          <w:lang w:val="es-MX"/>
        </w:rPr>
        <w:t>DRA. LETICIA ORTEGA MAYNEZ</w:t>
      </w:r>
    </w:p>
    <w:p w:rsidR="00651E82" w:rsidRPr="000D365A" w:rsidRDefault="00651E82" w:rsidP="000D365A">
      <w:pPr>
        <w:pStyle w:val="Textoindependiente"/>
        <w:jc w:val="center"/>
        <w:rPr>
          <w:rFonts w:ascii="Arial" w:hAnsi="Arial" w:cs="Arial"/>
          <w:b/>
          <w:lang w:val="es-MX"/>
        </w:rPr>
      </w:pPr>
      <w:r w:rsidRPr="000D365A">
        <w:rPr>
          <w:rFonts w:ascii="Arial" w:hAnsi="Arial" w:cs="Arial"/>
          <w:b/>
          <w:lang w:val="es-MX"/>
        </w:rPr>
        <w:t>SINDICA</w:t>
      </w:r>
    </w:p>
    <w:p w:rsidR="00651E82" w:rsidRDefault="00651E82" w:rsidP="00651E82">
      <w:pPr>
        <w:pStyle w:val="Textoindependiente"/>
        <w:jc w:val="right"/>
        <w:rPr>
          <w:sz w:val="20"/>
          <w:szCs w:val="20"/>
          <w:lang w:val="es-MX"/>
        </w:rPr>
      </w:pPr>
    </w:p>
    <w:p w:rsidR="00651E82" w:rsidRDefault="00651E82" w:rsidP="00651E82">
      <w:pPr>
        <w:pStyle w:val="Textoindependiente"/>
        <w:jc w:val="right"/>
        <w:rPr>
          <w:sz w:val="20"/>
          <w:szCs w:val="20"/>
          <w:lang w:val="es-MX"/>
        </w:rPr>
      </w:pPr>
    </w:p>
    <w:p w:rsidR="00651E82" w:rsidRDefault="00651E82" w:rsidP="00651E82">
      <w:pPr>
        <w:pStyle w:val="Textoindependiente"/>
        <w:jc w:val="right"/>
        <w:rPr>
          <w:sz w:val="20"/>
          <w:szCs w:val="20"/>
          <w:lang w:val="es-MX"/>
        </w:rPr>
      </w:pPr>
    </w:p>
    <w:p w:rsidR="00651E82" w:rsidRDefault="00651E82" w:rsidP="00651E82">
      <w:pPr>
        <w:pStyle w:val="Textoindependiente"/>
        <w:jc w:val="right"/>
        <w:rPr>
          <w:sz w:val="20"/>
          <w:szCs w:val="20"/>
          <w:lang w:val="es-MX"/>
        </w:rPr>
      </w:pPr>
    </w:p>
    <w:p w:rsidR="00651E82" w:rsidRDefault="00651E82" w:rsidP="00651E82">
      <w:pPr>
        <w:pStyle w:val="Textoindependiente"/>
        <w:jc w:val="right"/>
        <w:rPr>
          <w:sz w:val="20"/>
          <w:szCs w:val="20"/>
          <w:lang w:val="es-MX"/>
        </w:rPr>
      </w:pPr>
    </w:p>
    <w:p w:rsidR="00651E82" w:rsidRDefault="00651E82" w:rsidP="00651E82">
      <w:pPr>
        <w:pStyle w:val="Textoindependiente"/>
        <w:jc w:val="right"/>
        <w:rPr>
          <w:sz w:val="20"/>
          <w:szCs w:val="20"/>
          <w:lang w:val="es-MX"/>
        </w:rPr>
      </w:pPr>
    </w:p>
    <w:p w:rsidR="00651E82" w:rsidRDefault="00651E82" w:rsidP="00651E82">
      <w:pPr>
        <w:pStyle w:val="Textoindependiente"/>
        <w:jc w:val="right"/>
        <w:rPr>
          <w:sz w:val="20"/>
          <w:szCs w:val="20"/>
          <w:lang w:val="es-MX"/>
        </w:rPr>
      </w:pPr>
    </w:p>
    <w:p w:rsidR="00651E82" w:rsidRDefault="00651E82" w:rsidP="00651E82">
      <w:pPr>
        <w:pStyle w:val="Textoindependiente"/>
        <w:jc w:val="right"/>
        <w:rPr>
          <w:sz w:val="20"/>
          <w:szCs w:val="20"/>
          <w:lang w:val="es-MX"/>
        </w:rPr>
      </w:pPr>
    </w:p>
    <w:p w:rsidR="00651E82" w:rsidRDefault="00651E82" w:rsidP="00651E82">
      <w:pPr>
        <w:pStyle w:val="Textoindependiente"/>
        <w:jc w:val="right"/>
        <w:rPr>
          <w:sz w:val="20"/>
          <w:szCs w:val="20"/>
          <w:lang w:val="es-MX"/>
        </w:rPr>
      </w:pPr>
    </w:p>
    <w:p w:rsidR="00651E82" w:rsidRDefault="00651E82" w:rsidP="00651E82">
      <w:pPr>
        <w:pStyle w:val="Textoindependiente"/>
        <w:jc w:val="right"/>
        <w:rPr>
          <w:sz w:val="20"/>
          <w:szCs w:val="20"/>
          <w:lang w:val="es-MX"/>
        </w:rPr>
      </w:pPr>
    </w:p>
    <w:p w:rsidR="00651E82" w:rsidRDefault="00651E82" w:rsidP="00651E82">
      <w:pPr>
        <w:pStyle w:val="Textoindependiente"/>
        <w:jc w:val="right"/>
        <w:rPr>
          <w:sz w:val="20"/>
          <w:szCs w:val="20"/>
          <w:lang w:val="es-MX"/>
        </w:rPr>
      </w:pPr>
    </w:p>
    <w:p w:rsidR="000D365A" w:rsidRDefault="000D365A" w:rsidP="00651E82">
      <w:pPr>
        <w:pStyle w:val="Textoindependiente"/>
        <w:jc w:val="right"/>
        <w:rPr>
          <w:sz w:val="20"/>
          <w:szCs w:val="20"/>
          <w:lang w:val="es-MX"/>
        </w:rPr>
      </w:pPr>
    </w:p>
    <w:p w:rsidR="000D365A" w:rsidRDefault="000D365A" w:rsidP="00651E82">
      <w:pPr>
        <w:pStyle w:val="Textoindependiente"/>
        <w:jc w:val="right"/>
        <w:rPr>
          <w:sz w:val="20"/>
          <w:szCs w:val="20"/>
          <w:lang w:val="es-MX"/>
        </w:rPr>
      </w:pPr>
    </w:p>
    <w:p w:rsidR="000D365A" w:rsidRDefault="000D365A" w:rsidP="00651E82">
      <w:pPr>
        <w:pStyle w:val="Textoindependiente"/>
        <w:jc w:val="right"/>
        <w:rPr>
          <w:sz w:val="20"/>
          <w:szCs w:val="20"/>
          <w:lang w:val="es-MX"/>
        </w:rPr>
      </w:pPr>
    </w:p>
    <w:p w:rsidR="000D365A" w:rsidRDefault="000D365A" w:rsidP="00651E82">
      <w:pPr>
        <w:pStyle w:val="Textoindependiente"/>
        <w:jc w:val="right"/>
        <w:rPr>
          <w:sz w:val="20"/>
          <w:szCs w:val="20"/>
          <w:lang w:val="es-MX"/>
        </w:rPr>
      </w:pPr>
    </w:p>
    <w:p w:rsidR="000D365A" w:rsidRDefault="000D365A" w:rsidP="00651E82">
      <w:pPr>
        <w:pStyle w:val="Textoindependiente"/>
        <w:jc w:val="right"/>
        <w:rPr>
          <w:sz w:val="20"/>
          <w:szCs w:val="20"/>
          <w:lang w:val="es-MX"/>
        </w:rPr>
      </w:pPr>
    </w:p>
    <w:p w:rsidR="000D365A" w:rsidRDefault="000D365A" w:rsidP="00651E82">
      <w:pPr>
        <w:pStyle w:val="Textoindependiente"/>
        <w:jc w:val="right"/>
        <w:rPr>
          <w:sz w:val="20"/>
          <w:szCs w:val="20"/>
          <w:lang w:val="es-MX"/>
        </w:rPr>
      </w:pPr>
    </w:p>
    <w:p w:rsidR="000D365A" w:rsidRDefault="000D365A" w:rsidP="000D365A">
      <w:pPr>
        <w:pStyle w:val="Textoindependiente"/>
        <w:rPr>
          <w:sz w:val="20"/>
          <w:szCs w:val="20"/>
          <w:lang w:val="es-MX"/>
        </w:rPr>
      </w:pPr>
    </w:p>
    <w:p w:rsidR="00EC45F3" w:rsidRDefault="00EC45F3" w:rsidP="000D365A">
      <w:pPr>
        <w:pStyle w:val="Textoindependiente"/>
        <w:rPr>
          <w:sz w:val="20"/>
          <w:szCs w:val="20"/>
          <w:lang w:val="es-MX"/>
        </w:rPr>
      </w:pPr>
    </w:p>
    <w:p w:rsidR="004E1176" w:rsidRDefault="004E1176" w:rsidP="000D365A">
      <w:pPr>
        <w:pStyle w:val="Textoindependiente"/>
        <w:rPr>
          <w:sz w:val="20"/>
          <w:szCs w:val="20"/>
          <w:lang w:val="es-MX"/>
        </w:rPr>
      </w:pPr>
    </w:p>
    <w:p w:rsidR="00CE17E0" w:rsidRDefault="003418F5" w:rsidP="00CE17E0">
      <w:pPr>
        <w:pStyle w:val="Textoindependiente"/>
        <w:spacing w:before="0" w:after="0"/>
        <w:jc w:val="right"/>
        <w:rPr>
          <w:rFonts w:ascii="Arial" w:hAnsi="Arial" w:cs="Arial"/>
          <w:b/>
          <w:sz w:val="16"/>
          <w:szCs w:val="16"/>
          <w:lang w:val="es-MX"/>
        </w:rPr>
      </w:pPr>
      <w:r>
        <w:rPr>
          <w:rFonts w:ascii="Arial" w:hAnsi="Arial" w:cs="Arial"/>
          <w:sz w:val="18"/>
          <w:szCs w:val="18"/>
          <w:lang w:val="es-MX"/>
        </w:rPr>
        <w:lastRenderedPageBreak/>
        <w:t xml:space="preserve">        </w:t>
      </w:r>
      <w:r w:rsidR="00CE17E0">
        <w:rPr>
          <w:rFonts w:ascii="Arial" w:hAnsi="Arial" w:cs="Arial"/>
          <w:sz w:val="18"/>
          <w:szCs w:val="18"/>
          <w:lang w:val="es-MX"/>
        </w:rPr>
        <w:t xml:space="preserve">                          </w:t>
      </w:r>
      <w:r w:rsidR="00CE17E0">
        <w:rPr>
          <w:rFonts w:ascii="Arial" w:hAnsi="Arial" w:cs="Arial"/>
          <w:b/>
          <w:sz w:val="16"/>
          <w:szCs w:val="16"/>
          <w:lang w:val="es-MX"/>
        </w:rPr>
        <w:t xml:space="preserve">DICTAMEN DE JUSTIFICACION </w:t>
      </w:r>
    </w:p>
    <w:p w:rsidR="00EC45F3" w:rsidRDefault="00CE17E0" w:rsidP="00EC45F3">
      <w:pPr>
        <w:pStyle w:val="Textoindependiente"/>
        <w:spacing w:before="0" w:after="0"/>
        <w:jc w:val="right"/>
        <w:rPr>
          <w:rFonts w:ascii="Arial" w:hAnsi="Arial" w:cs="Arial"/>
          <w:sz w:val="16"/>
          <w:szCs w:val="16"/>
          <w:lang w:val="es-MX"/>
        </w:rPr>
      </w:pPr>
      <w:r>
        <w:rPr>
          <w:rFonts w:ascii="Arial" w:hAnsi="Arial" w:cs="Arial"/>
          <w:b/>
          <w:sz w:val="16"/>
          <w:szCs w:val="16"/>
          <w:lang w:val="es-MX"/>
        </w:rPr>
        <w:t xml:space="preserve">                                                                                                              </w:t>
      </w:r>
      <w:r w:rsidR="003418F5">
        <w:rPr>
          <w:rFonts w:ascii="Arial" w:hAnsi="Arial" w:cs="Arial"/>
          <w:b/>
          <w:sz w:val="16"/>
          <w:szCs w:val="16"/>
          <w:lang w:val="es-MX"/>
        </w:rPr>
        <w:t xml:space="preserve"> </w:t>
      </w:r>
      <w:r w:rsidR="00B25315" w:rsidRPr="00CE17E0">
        <w:rPr>
          <w:rFonts w:ascii="Arial" w:hAnsi="Arial" w:cs="Arial"/>
          <w:sz w:val="16"/>
          <w:szCs w:val="16"/>
          <w:lang w:val="es-MX"/>
        </w:rPr>
        <w:t xml:space="preserve">CONTRATACIÓN PARA </w:t>
      </w:r>
      <w:r>
        <w:rPr>
          <w:rFonts w:ascii="Arial" w:hAnsi="Arial" w:cs="Arial"/>
          <w:sz w:val="16"/>
          <w:szCs w:val="16"/>
          <w:lang w:val="es-MX"/>
        </w:rPr>
        <w:t>LA IMPARTICIÓN DEL</w:t>
      </w:r>
      <w:r w:rsidR="00B25315" w:rsidRPr="00CE17E0">
        <w:rPr>
          <w:rFonts w:ascii="Arial" w:hAnsi="Arial" w:cs="Arial"/>
          <w:sz w:val="16"/>
          <w:szCs w:val="16"/>
          <w:lang w:val="es-MX"/>
        </w:rPr>
        <w:t xml:space="preserve"> </w:t>
      </w:r>
      <w:r w:rsidRPr="00CE17E0">
        <w:rPr>
          <w:rFonts w:ascii="Arial" w:hAnsi="Arial" w:cs="Arial"/>
          <w:sz w:val="16"/>
          <w:szCs w:val="16"/>
          <w:lang w:val="es-MX"/>
        </w:rPr>
        <w:t>“TALLER DE ORTOGRAFIA Y REDACCION</w:t>
      </w:r>
      <w:r>
        <w:rPr>
          <w:rFonts w:ascii="Arial" w:hAnsi="Arial" w:cs="Arial"/>
          <w:sz w:val="16"/>
          <w:szCs w:val="16"/>
          <w:lang w:val="es-MX"/>
        </w:rPr>
        <w:t>”</w:t>
      </w:r>
    </w:p>
    <w:p w:rsidR="00EC45F3" w:rsidRPr="00EC45F3" w:rsidRDefault="00EC45F3" w:rsidP="00EC45F3">
      <w:pPr>
        <w:pStyle w:val="Textoindependiente"/>
        <w:spacing w:before="0" w:after="0"/>
        <w:jc w:val="right"/>
        <w:rPr>
          <w:rFonts w:ascii="Arial" w:hAnsi="Arial" w:cs="Arial"/>
          <w:sz w:val="18"/>
          <w:szCs w:val="18"/>
          <w:lang w:val="es-MX"/>
        </w:rPr>
      </w:pPr>
    </w:p>
    <w:p w:rsidR="00EC45F3" w:rsidRPr="004E1176" w:rsidRDefault="00B25315" w:rsidP="004B1453">
      <w:pPr>
        <w:pStyle w:val="Textoindependiente"/>
        <w:ind w:left="284" w:right="333"/>
        <w:jc w:val="both"/>
        <w:rPr>
          <w:rFonts w:ascii="Arial" w:hAnsi="Arial" w:cs="Arial"/>
          <w:b/>
          <w:sz w:val="22"/>
          <w:szCs w:val="22"/>
          <w:lang w:val="es-MX"/>
        </w:rPr>
      </w:pPr>
      <w:r w:rsidRPr="004E1176">
        <w:rPr>
          <w:rFonts w:ascii="Arial" w:hAnsi="Arial" w:cs="Arial"/>
          <w:b/>
          <w:sz w:val="22"/>
          <w:szCs w:val="22"/>
          <w:lang w:val="es-MX"/>
        </w:rPr>
        <w:t>DICTAMEN DE JUSTIFICACIÓN PARA REALIZAR EL PROCEDIMIENTO DE ADJUDICACIÓN DIRECTA, POR EXCEPCIÓN A LA LICITACIÓ</w:t>
      </w:r>
      <w:r w:rsidR="00823B49" w:rsidRPr="004E1176">
        <w:rPr>
          <w:rFonts w:ascii="Arial" w:hAnsi="Arial" w:cs="Arial"/>
          <w:b/>
          <w:sz w:val="22"/>
          <w:szCs w:val="22"/>
          <w:lang w:val="es-MX"/>
        </w:rPr>
        <w:t>N PÚBLICA, PARA LA CONTRATACIÓN E IMPARTICIÓN DEL “TALLER DE ORTOGRAFIA Y REDACCION”</w:t>
      </w:r>
      <w:r w:rsidRPr="004E1176">
        <w:rPr>
          <w:rFonts w:ascii="Arial" w:hAnsi="Arial" w:cs="Arial"/>
          <w:b/>
          <w:sz w:val="22"/>
          <w:szCs w:val="22"/>
          <w:lang w:val="es-MX"/>
        </w:rPr>
        <w:t xml:space="preserve">, CON FUNDAMENTO EN LOS ARTÍCULOS 72 Y 74 FRACCIÓN 1, DE LA LEY DE ADQUISICIONES, ARRENDAMIENTOS Y CONTRATACIÓN DE SERVICIOS DEL ESTADO DE CHIHUAHUA, QUE EMITE </w:t>
      </w:r>
      <w:r w:rsidR="00C87510" w:rsidRPr="004E1176">
        <w:rPr>
          <w:rFonts w:ascii="Arial" w:hAnsi="Arial" w:cs="Arial"/>
          <w:b/>
          <w:sz w:val="22"/>
          <w:szCs w:val="22"/>
          <w:lang w:val="es-MX"/>
        </w:rPr>
        <w:t xml:space="preserve">LA SINDICATURA </w:t>
      </w:r>
      <w:r w:rsidRPr="004E1176">
        <w:rPr>
          <w:rFonts w:ascii="Arial" w:hAnsi="Arial" w:cs="Arial"/>
          <w:b/>
          <w:sz w:val="22"/>
          <w:szCs w:val="22"/>
          <w:lang w:val="es-MX"/>
        </w:rPr>
        <w:t>DEL MUNICIPIO DE JUÁREZ, EN LO SUCESIVO “</w:t>
      </w:r>
      <w:r w:rsidR="002A5210" w:rsidRPr="004E1176">
        <w:rPr>
          <w:rFonts w:ascii="Arial" w:hAnsi="Arial" w:cs="Arial"/>
          <w:b/>
          <w:sz w:val="22"/>
          <w:szCs w:val="22"/>
          <w:lang w:val="es-MX"/>
        </w:rPr>
        <w:t>LA SINDICATURA</w:t>
      </w:r>
      <w:r w:rsidRPr="004E1176">
        <w:rPr>
          <w:rFonts w:ascii="Arial" w:hAnsi="Arial" w:cs="Arial"/>
          <w:b/>
          <w:sz w:val="22"/>
          <w:szCs w:val="22"/>
          <w:lang w:val="es-MX"/>
        </w:rPr>
        <w:t>”, DE CONFORMIDAD CON LO SIGUIENTE:</w:t>
      </w:r>
    </w:p>
    <w:p w:rsidR="00EC45F3" w:rsidRPr="004E1176" w:rsidRDefault="00EC45F3" w:rsidP="004B1453">
      <w:pPr>
        <w:pStyle w:val="Textoindependiente"/>
        <w:ind w:left="284" w:right="333"/>
        <w:jc w:val="both"/>
        <w:rPr>
          <w:rFonts w:ascii="Arial" w:hAnsi="Arial" w:cs="Arial"/>
          <w:b/>
          <w:sz w:val="22"/>
          <w:szCs w:val="22"/>
          <w:lang w:val="es-MX"/>
        </w:rPr>
      </w:pPr>
    </w:p>
    <w:p w:rsidR="003418F5" w:rsidRPr="004E1176" w:rsidRDefault="00B25315" w:rsidP="004B1453">
      <w:pPr>
        <w:pStyle w:val="Textoindependiente"/>
        <w:ind w:left="284" w:right="333"/>
        <w:jc w:val="center"/>
        <w:rPr>
          <w:rFonts w:ascii="Arial" w:hAnsi="Arial" w:cs="Arial"/>
          <w:b/>
          <w:sz w:val="22"/>
          <w:szCs w:val="22"/>
          <w:lang w:val="es-MX"/>
        </w:rPr>
      </w:pPr>
      <w:r w:rsidRPr="004E1176">
        <w:rPr>
          <w:rFonts w:ascii="Arial" w:hAnsi="Arial" w:cs="Arial"/>
          <w:b/>
          <w:sz w:val="22"/>
          <w:szCs w:val="22"/>
          <w:lang w:val="es-MX"/>
        </w:rPr>
        <w:t>ANTECEDENTES</w:t>
      </w:r>
    </w:p>
    <w:p w:rsidR="00EC45F3" w:rsidRPr="004E1176" w:rsidRDefault="00EC45F3" w:rsidP="004B1453">
      <w:pPr>
        <w:pStyle w:val="Textoindependiente"/>
        <w:ind w:left="284" w:right="333"/>
        <w:jc w:val="both"/>
        <w:rPr>
          <w:rFonts w:ascii="Arial" w:hAnsi="Arial" w:cs="Arial"/>
          <w:b/>
          <w:sz w:val="22"/>
          <w:szCs w:val="22"/>
          <w:lang w:val="es-MX"/>
        </w:rPr>
      </w:pP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b/>
          <w:sz w:val="22"/>
          <w:szCs w:val="22"/>
          <w:lang w:val="es-MX"/>
        </w:rPr>
        <w:t>PRIMERO.</w:t>
      </w:r>
      <w:r w:rsidRPr="004E1176">
        <w:rPr>
          <w:rFonts w:ascii="Arial" w:hAnsi="Arial" w:cs="Arial"/>
          <w:sz w:val="22"/>
          <w:szCs w:val="22"/>
          <w:lang w:val="es-MX"/>
        </w:rPr>
        <w:t xml:space="preserve"> </w:t>
      </w:r>
      <w:r w:rsidR="00AE5E52" w:rsidRPr="004E1176">
        <w:rPr>
          <w:rFonts w:ascii="Arial" w:hAnsi="Arial" w:cs="Arial"/>
          <w:b/>
          <w:sz w:val="22"/>
          <w:szCs w:val="22"/>
          <w:lang w:val="es-MX"/>
        </w:rPr>
        <w:t>LA SINDICATURA</w:t>
      </w:r>
      <w:r w:rsidRPr="004E1176">
        <w:rPr>
          <w:rFonts w:ascii="Arial" w:hAnsi="Arial" w:cs="Arial"/>
          <w:sz w:val="22"/>
          <w:szCs w:val="22"/>
          <w:lang w:val="es-MX"/>
        </w:rPr>
        <w:t xml:space="preserve"> es una dependencia que forma parte de la administración del Municipio de Juárez, Chihuahua, y tiene por objeto </w:t>
      </w:r>
      <w:r w:rsidR="00C206C3" w:rsidRPr="004E1176">
        <w:rPr>
          <w:rFonts w:ascii="Arial" w:hAnsi="Arial" w:cs="Arial"/>
          <w:sz w:val="22"/>
          <w:szCs w:val="22"/>
          <w:lang w:val="es-MX"/>
        </w:rPr>
        <w:t>l</w:t>
      </w:r>
      <w:r w:rsidR="00C206C3" w:rsidRPr="004E1176">
        <w:rPr>
          <w:rFonts w:ascii="Arial" w:hAnsi="Arial" w:cs="Arial"/>
          <w:sz w:val="22"/>
          <w:szCs w:val="22"/>
          <w:shd w:val="clear" w:color="auto" w:fill="FFFFFF"/>
          <w:lang w:val="es-MX"/>
        </w:rPr>
        <w:t xml:space="preserve">a vigilancia del patrimonio municipal la cual cuenta con facultades de inspección y vigilancia de acuerdo con las atribuciones que le señalan el Código Municipal y el Reglamento Interior del H. Ayuntamiento. </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b/>
          <w:sz w:val="22"/>
          <w:szCs w:val="22"/>
          <w:lang w:val="es-MX"/>
        </w:rPr>
        <w:t>SEGUNDO.</w:t>
      </w:r>
      <w:r w:rsidRPr="004E1176">
        <w:rPr>
          <w:rFonts w:ascii="Arial" w:hAnsi="Arial" w:cs="Arial"/>
          <w:sz w:val="22"/>
          <w:szCs w:val="22"/>
          <w:lang w:val="es-MX"/>
        </w:rPr>
        <w:t xml:space="preserve"> Que mis facultades y obligaciones como </w:t>
      </w:r>
      <w:r w:rsidR="009A14EE" w:rsidRPr="004E1176">
        <w:rPr>
          <w:rFonts w:ascii="Arial" w:hAnsi="Arial" w:cs="Arial"/>
          <w:sz w:val="22"/>
          <w:szCs w:val="22"/>
          <w:lang w:val="es-MX"/>
        </w:rPr>
        <w:t>Sindica Municipal</w:t>
      </w:r>
      <w:r w:rsidRPr="004E1176">
        <w:rPr>
          <w:rFonts w:ascii="Arial" w:hAnsi="Arial" w:cs="Arial"/>
          <w:sz w:val="22"/>
          <w:szCs w:val="22"/>
          <w:lang w:val="es-MX"/>
        </w:rPr>
        <w:t xml:space="preserve">, se sustentan de conformidad </w:t>
      </w:r>
      <w:r w:rsidR="009A14EE" w:rsidRPr="004E1176">
        <w:rPr>
          <w:rFonts w:ascii="Arial" w:hAnsi="Arial" w:cs="Arial"/>
          <w:sz w:val="22"/>
          <w:szCs w:val="22"/>
          <w:lang w:val="es-MX"/>
        </w:rPr>
        <w:t xml:space="preserve">por los artículos 30, 36 A 36 B, del </w:t>
      </w:r>
      <w:r w:rsidR="00735AA6" w:rsidRPr="004E1176">
        <w:rPr>
          <w:rFonts w:ascii="Arial" w:hAnsi="Arial" w:cs="Arial"/>
          <w:sz w:val="22"/>
          <w:szCs w:val="22"/>
          <w:lang w:val="es-MX"/>
        </w:rPr>
        <w:t>Código</w:t>
      </w:r>
      <w:r w:rsidR="009A14EE" w:rsidRPr="004E1176">
        <w:rPr>
          <w:rFonts w:ascii="Arial" w:hAnsi="Arial" w:cs="Arial"/>
          <w:sz w:val="22"/>
          <w:szCs w:val="22"/>
          <w:lang w:val="es-MX"/>
        </w:rPr>
        <w:t xml:space="preserve"> Municipal para el Estado de Chihuahua y los artículos 45 y 47 del Reglamento Interior del H. Ayuntamiento de Ciudad Juárez</w:t>
      </w:r>
      <w:r w:rsidR="00735AA6" w:rsidRPr="004E1176">
        <w:rPr>
          <w:rFonts w:ascii="Arial" w:hAnsi="Arial" w:cs="Arial"/>
          <w:sz w:val="22"/>
          <w:szCs w:val="22"/>
          <w:lang w:val="es-MX"/>
        </w:rPr>
        <w:t>, entre otras.</w:t>
      </w:r>
    </w:p>
    <w:p w:rsidR="00DB1560" w:rsidRPr="004E1176" w:rsidRDefault="00B25315" w:rsidP="004B1453">
      <w:pPr>
        <w:pStyle w:val="FirstParagraph"/>
        <w:ind w:left="284" w:right="333"/>
        <w:jc w:val="both"/>
        <w:rPr>
          <w:rFonts w:ascii="Arial" w:hAnsi="Arial" w:cs="Arial"/>
          <w:sz w:val="22"/>
          <w:szCs w:val="22"/>
          <w:lang w:val="es-MX"/>
        </w:rPr>
      </w:pPr>
      <w:r w:rsidRPr="004E1176">
        <w:rPr>
          <w:rFonts w:ascii="Arial" w:hAnsi="Arial" w:cs="Arial"/>
          <w:b/>
          <w:sz w:val="22"/>
          <w:szCs w:val="22"/>
          <w:lang w:val="es-MX"/>
        </w:rPr>
        <w:t>TERCERO.</w:t>
      </w:r>
      <w:r w:rsidRPr="004E1176">
        <w:rPr>
          <w:rFonts w:ascii="Arial" w:hAnsi="Arial" w:cs="Arial"/>
          <w:sz w:val="22"/>
          <w:szCs w:val="22"/>
          <w:lang w:val="es-MX"/>
        </w:rPr>
        <w:t xml:space="preserve"> El procedimiento de adjudicación directa se puede realizar de acuerdo a lo estipulado en los artículos</w:t>
      </w:r>
      <w:r w:rsidR="004E333B">
        <w:rPr>
          <w:rFonts w:ascii="Arial" w:hAnsi="Arial" w:cs="Arial"/>
          <w:sz w:val="22"/>
          <w:szCs w:val="22"/>
          <w:lang w:val="es-MX"/>
        </w:rPr>
        <w:t xml:space="preserve"> 40 fracción II,</w:t>
      </w:r>
      <w:r w:rsidRPr="004E1176">
        <w:rPr>
          <w:rFonts w:ascii="Arial" w:hAnsi="Arial" w:cs="Arial"/>
          <w:sz w:val="22"/>
          <w:szCs w:val="22"/>
          <w:lang w:val="es-MX"/>
        </w:rPr>
        <w:t xml:space="preserve"> 72 y 74 fracción | de la Ley de Adquisiciones, Arrendamientos y Contratación de Servicios del Estado de Chihuahua, y bajo la responsabilidad del titular del área, con sujeción a las formalidades que los mismos preceptos establecen, sin que se lleve el procedimiento de licitación pública y celebrar contratos mediante los procedimientos que establece la propia ley antes referida.</w:t>
      </w:r>
    </w:p>
    <w:p w:rsidR="00C8684F"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b/>
          <w:sz w:val="22"/>
          <w:szCs w:val="22"/>
          <w:lang w:val="es-MX"/>
        </w:rPr>
        <w:t>CUARTO.</w:t>
      </w:r>
      <w:r w:rsidRPr="004E1176">
        <w:rPr>
          <w:rFonts w:ascii="Arial" w:hAnsi="Arial" w:cs="Arial"/>
          <w:sz w:val="22"/>
          <w:szCs w:val="22"/>
          <w:lang w:val="es-MX"/>
        </w:rPr>
        <w:t xml:space="preserve"> De acuerdo a lo aquí señalado, se están buscando las mejores condiciones para que el Municipio de Juárez, pueda contratar la Prestación de Servicios </w:t>
      </w:r>
      <w:r w:rsidR="00C8684F" w:rsidRPr="004E1176">
        <w:rPr>
          <w:rFonts w:ascii="Arial" w:hAnsi="Arial" w:cs="Arial"/>
          <w:sz w:val="22"/>
          <w:szCs w:val="22"/>
          <w:lang w:val="es-MX"/>
        </w:rPr>
        <w:t xml:space="preserve">Profesionales los cuales </w:t>
      </w:r>
      <w:r w:rsidR="0009550F" w:rsidRPr="004E1176">
        <w:rPr>
          <w:rFonts w:ascii="Arial" w:hAnsi="Arial" w:cs="Arial"/>
          <w:sz w:val="22"/>
          <w:szCs w:val="22"/>
          <w:lang w:val="es-MX"/>
        </w:rPr>
        <w:t>consisten en un Taller de Ortografía y R</w:t>
      </w:r>
      <w:r w:rsidR="00C8684F" w:rsidRPr="004E1176">
        <w:rPr>
          <w:rFonts w:ascii="Arial" w:hAnsi="Arial" w:cs="Arial"/>
          <w:sz w:val="22"/>
          <w:szCs w:val="22"/>
          <w:lang w:val="es-MX"/>
        </w:rPr>
        <w:t>edacción para el personal de esta Sindicatura Municipal.</w:t>
      </w:r>
    </w:p>
    <w:p w:rsidR="00EC45F3"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Por lo que resulta indispensable, la emisión del presente Dictamen de Justificación de Adjudicación Directa, como excepción a la licitación pública.</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b/>
          <w:sz w:val="22"/>
          <w:szCs w:val="22"/>
          <w:lang w:val="es-MX"/>
        </w:rPr>
        <w:t>QUINTO.</w:t>
      </w:r>
      <w:r w:rsidRPr="004E1176">
        <w:rPr>
          <w:rFonts w:ascii="Arial" w:hAnsi="Arial" w:cs="Arial"/>
          <w:sz w:val="22"/>
          <w:szCs w:val="22"/>
          <w:lang w:val="es-MX"/>
        </w:rPr>
        <w:t xml:space="preserve"> </w:t>
      </w:r>
      <w:r w:rsidRPr="004E1176">
        <w:rPr>
          <w:rFonts w:ascii="Arial" w:hAnsi="Arial" w:cs="Arial"/>
          <w:b/>
          <w:sz w:val="22"/>
          <w:szCs w:val="22"/>
          <w:lang w:val="es-MX"/>
        </w:rPr>
        <w:t>“</w:t>
      </w:r>
      <w:r w:rsidR="00534774" w:rsidRPr="004E1176">
        <w:rPr>
          <w:rFonts w:ascii="Arial" w:hAnsi="Arial" w:cs="Arial"/>
          <w:b/>
          <w:sz w:val="22"/>
          <w:szCs w:val="22"/>
          <w:lang w:val="es-MX"/>
        </w:rPr>
        <w:t>LA SINDICATURA</w:t>
      </w:r>
      <w:r w:rsidRPr="004E1176">
        <w:rPr>
          <w:rFonts w:ascii="Arial" w:hAnsi="Arial" w:cs="Arial"/>
          <w:b/>
          <w:sz w:val="22"/>
          <w:szCs w:val="22"/>
          <w:lang w:val="es-MX"/>
        </w:rPr>
        <w:t>”,</w:t>
      </w:r>
      <w:r w:rsidRPr="004E1176">
        <w:rPr>
          <w:rFonts w:ascii="Arial" w:hAnsi="Arial" w:cs="Arial"/>
          <w:sz w:val="22"/>
          <w:szCs w:val="22"/>
          <w:lang w:val="es-MX"/>
        </w:rPr>
        <w:t xml:space="preserve"> del Municipio de Juárez, atendiendo las necesidades para la contratación de la prestación de servicios de</w:t>
      </w:r>
      <w:r w:rsidR="00534774" w:rsidRPr="004E1176">
        <w:rPr>
          <w:rFonts w:ascii="Arial" w:hAnsi="Arial" w:cs="Arial"/>
          <w:sz w:val="22"/>
          <w:szCs w:val="22"/>
          <w:lang w:val="es-MX"/>
        </w:rPr>
        <w:t>l Taller de Ortografía y Redacción</w:t>
      </w:r>
      <w:r w:rsidRPr="004E1176">
        <w:rPr>
          <w:rFonts w:ascii="Arial" w:hAnsi="Arial" w:cs="Arial"/>
          <w:sz w:val="22"/>
          <w:szCs w:val="22"/>
          <w:lang w:val="es-MX"/>
        </w:rPr>
        <w:t>, es que lleva a cabo la contratación mediante el Procedimiento de Adjudicación Directa, de confor</w:t>
      </w:r>
      <w:r w:rsidR="00534774" w:rsidRPr="004E1176">
        <w:rPr>
          <w:rFonts w:ascii="Arial" w:hAnsi="Arial" w:cs="Arial"/>
          <w:sz w:val="22"/>
          <w:szCs w:val="22"/>
          <w:lang w:val="es-MX"/>
        </w:rPr>
        <w:t>midad al artículo</w:t>
      </w:r>
      <w:r w:rsidR="00F361B1">
        <w:rPr>
          <w:rFonts w:ascii="Arial" w:hAnsi="Arial" w:cs="Arial"/>
          <w:sz w:val="22"/>
          <w:szCs w:val="22"/>
          <w:lang w:val="es-MX"/>
        </w:rPr>
        <w:t>s 72 y</w:t>
      </w:r>
      <w:r w:rsidR="00534774" w:rsidRPr="004E1176">
        <w:rPr>
          <w:rFonts w:ascii="Arial" w:hAnsi="Arial" w:cs="Arial"/>
          <w:sz w:val="22"/>
          <w:szCs w:val="22"/>
          <w:lang w:val="es-MX"/>
        </w:rPr>
        <w:t xml:space="preserve"> 74, Fracción I</w:t>
      </w:r>
      <w:r w:rsidRPr="004E1176">
        <w:rPr>
          <w:rFonts w:ascii="Arial" w:hAnsi="Arial" w:cs="Arial"/>
          <w:sz w:val="22"/>
          <w:szCs w:val="22"/>
          <w:lang w:val="es-MX"/>
        </w:rPr>
        <w:t xml:space="preserve"> de la Ley de Adquisiciones, Arrendamientos y Contratación de Servicios del Estado de Chihuahua.</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b/>
          <w:sz w:val="22"/>
          <w:szCs w:val="22"/>
          <w:lang w:val="es-MX"/>
        </w:rPr>
        <w:lastRenderedPageBreak/>
        <w:t>FUNDAMENTACIÓN</w:t>
      </w:r>
      <w:r w:rsidR="00F862E0" w:rsidRPr="004E1176">
        <w:rPr>
          <w:rFonts w:ascii="Arial" w:hAnsi="Arial" w:cs="Arial"/>
          <w:b/>
          <w:sz w:val="22"/>
          <w:szCs w:val="22"/>
          <w:lang w:val="es-MX"/>
        </w:rPr>
        <w:t>,</w:t>
      </w:r>
      <w:r w:rsidRPr="004E1176">
        <w:rPr>
          <w:rFonts w:ascii="Arial" w:hAnsi="Arial" w:cs="Arial"/>
          <w:sz w:val="22"/>
          <w:szCs w:val="22"/>
          <w:lang w:val="es-MX"/>
        </w:rPr>
        <w:t xml:space="preserve"> Con fundamento en lo dispuesto por el Reglamento Orgánico de la Administración Pública del Municipio de Juárez, Estado de Chihuahua, el cual tiene por objeto normar la estructura y funcionamiento de las Dependencias de la Administración Pública del Municipio de Juárez, para el despacho de los asuntos de su competencia, así como delimitar las atribuciones y ámbito de acción de conformidad con los artículos 115 de la Constitución Política de los Estados Unidos Mexicanos; así como 30 y 138 de la Constitución Política del Estado de Chihuahua, los Artículos 72 y 74 Fracción | de la Ley de Adquisiciones, Arrendamientos, y Contratación de Servicios del Estado de Chihuahua; procedo a emitir Dictamen de Justificación de Adjudicación Directa por excepción a la Licitación Pública, para la </w:t>
      </w:r>
      <w:r w:rsidR="00F862E0" w:rsidRPr="004E1176">
        <w:rPr>
          <w:rFonts w:ascii="Arial" w:hAnsi="Arial" w:cs="Arial"/>
          <w:sz w:val="22"/>
          <w:szCs w:val="22"/>
          <w:lang w:val="es-MX"/>
        </w:rPr>
        <w:t>contratación e impartición de un Taller de Ortografía y Redacción</w:t>
      </w:r>
      <w:r w:rsidRPr="004E1176">
        <w:rPr>
          <w:rFonts w:ascii="Arial" w:hAnsi="Arial" w:cs="Arial"/>
          <w:sz w:val="22"/>
          <w:szCs w:val="22"/>
          <w:lang w:val="es-MX"/>
        </w:rPr>
        <w:t>, fundándose y motivándose en los criterios de economía, eficiencia, eficacia, imparcialidad y honradez que aseguren las mejores condiciones para el Municipio de Juárez, Chihuahua, bajo el siguiente:</w:t>
      </w:r>
    </w:p>
    <w:p w:rsidR="000548B5" w:rsidRPr="004E1176" w:rsidRDefault="00B25315" w:rsidP="004B1453">
      <w:pPr>
        <w:pStyle w:val="Textoindependiente"/>
        <w:ind w:left="284" w:right="333"/>
        <w:jc w:val="both"/>
        <w:rPr>
          <w:rFonts w:ascii="Arial" w:hAnsi="Arial" w:cs="Arial"/>
          <w:b/>
          <w:sz w:val="22"/>
          <w:szCs w:val="22"/>
          <w:lang w:val="es-MX"/>
        </w:rPr>
      </w:pPr>
      <w:r w:rsidRPr="004E1176">
        <w:rPr>
          <w:rFonts w:ascii="Arial" w:hAnsi="Arial" w:cs="Arial"/>
          <w:b/>
          <w:sz w:val="22"/>
          <w:szCs w:val="22"/>
          <w:lang w:val="es-MX"/>
        </w:rPr>
        <w:t xml:space="preserve">MARCO JURÍDICO </w:t>
      </w:r>
    </w:p>
    <w:p w:rsidR="00DB1560" w:rsidRPr="004E1176" w:rsidRDefault="00B25315" w:rsidP="004B1453">
      <w:pPr>
        <w:pStyle w:val="Textoindependiente"/>
        <w:ind w:left="284" w:right="333"/>
        <w:jc w:val="both"/>
        <w:rPr>
          <w:rFonts w:ascii="Arial" w:hAnsi="Arial" w:cs="Arial"/>
          <w:b/>
          <w:sz w:val="22"/>
          <w:szCs w:val="22"/>
          <w:lang w:val="es-MX"/>
        </w:rPr>
      </w:pPr>
      <w:r w:rsidRPr="004E1176">
        <w:rPr>
          <w:rFonts w:ascii="Arial" w:hAnsi="Arial" w:cs="Arial"/>
          <w:b/>
          <w:sz w:val="22"/>
          <w:szCs w:val="22"/>
          <w:lang w:val="es-MX"/>
        </w:rPr>
        <w:t>CONSTITUCIÓN POLÍTICA DE LOS ESTADOS UNIDOS MEXICANOS</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La Constitución Política de los Estados Unidos Mexicanos en su artículo 134, establece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Con el objetivo de asegurar las mejores condiciones disponibles en cuanto a precio, calidad, financiamiento, oportunidad y demás circunstancias pertinentes, a las bases derivadas del orden constitucional, prevén que las adquisiciones, arrendamientos y enajenaciones de todo tipo de bienes, prestación de servicios de cualquier naturaleza y la contratación de obra se adjudicarán o llevarán a cabo a través de licitaciones públicas.</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No obstante, la Constitución Política de los Estados Unidos Mexicanos, así como la Constitución Política del Estado Libre y Soberano de Chihuahua, permiten que los procedimientos de licitación pública, se puedan exceptuar, a través de mecanismos que, aseguren las condiciones referidas y cumplan los extremos de economía, eficacia, eficiencia, imparcialidad, y honradez.</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El artículo 134 de la Constitución Política de los Estados Unidos Mexicanos, dispone lo siguiente:</w:t>
      </w:r>
    </w:p>
    <w:p w:rsidR="00EC45F3" w:rsidRPr="004E1176" w:rsidRDefault="00B25315" w:rsidP="004B1453">
      <w:pPr>
        <w:pStyle w:val="Textoindependiente"/>
        <w:ind w:left="284" w:right="333"/>
        <w:jc w:val="both"/>
        <w:rPr>
          <w:rFonts w:ascii="Arial" w:hAnsi="Arial" w:cs="Arial"/>
          <w:i/>
          <w:sz w:val="22"/>
          <w:szCs w:val="22"/>
          <w:lang w:val="es-MX"/>
        </w:rPr>
      </w:pPr>
      <w:r w:rsidRPr="004E1176">
        <w:rPr>
          <w:rFonts w:ascii="Arial" w:hAnsi="Arial" w:cs="Arial"/>
          <w:sz w:val="22"/>
          <w:szCs w:val="22"/>
          <w:lang w:val="es-MX"/>
        </w:rPr>
        <w:t xml:space="preserve">“Artículo 134.- </w:t>
      </w:r>
      <w:r w:rsidRPr="004E1176">
        <w:rPr>
          <w:rFonts w:ascii="Arial" w:hAnsi="Arial" w:cs="Arial"/>
          <w:i/>
          <w:sz w:val="22"/>
          <w:szCs w:val="22"/>
          <w:lang w:val="es-MX"/>
        </w:rPr>
        <w:t>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rsidR="00DB1560" w:rsidRPr="004E1176" w:rsidRDefault="00B25315" w:rsidP="004B1453">
      <w:pPr>
        <w:pStyle w:val="Textoindependiente"/>
        <w:ind w:left="284" w:right="333"/>
        <w:jc w:val="both"/>
        <w:rPr>
          <w:rFonts w:ascii="Arial" w:hAnsi="Arial" w:cs="Arial"/>
          <w:i/>
          <w:sz w:val="22"/>
          <w:szCs w:val="22"/>
          <w:lang w:val="es-MX"/>
        </w:rPr>
      </w:pPr>
      <w:r w:rsidRPr="004E1176">
        <w:rPr>
          <w:rFonts w:ascii="Arial" w:hAnsi="Arial" w:cs="Arial"/>
          <w:i/>
          <w:sz w:val="22"/>
          <w:szCs w:val="22"/>
          <w:lang w:val="es-MX"/>
        </w:rP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lastRenderedPageBreak/>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Los servidores públicos serán responsables del cumplimiento de estas bases en los términos del Título Cuarto de esta Constitución.</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C45F3"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Las leyes, en sus respectivos ámbitos de aplicación, garantizarán el estricto cumplimiento de lo previsto en los dos párrafos anteriores, incluyendo el régimen de sanciones a que haya lugar.”</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b/>
          <w:sz w:val="22"/>
          <w:szCs w:val="22"/>
          <w:lang w:val="es-MX"/>
        </w:rPr>
        <w:t>LEY DE ADQUISICIONES, ARRENDAMIENTOS Y CONTRATACIÓN DE SERVICIOS DEL ESTADO DE CHIHUAHUA</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Se expide la Ley de Adquisiciones, Arrendamientos y Contratación de Servicios del Estado de Chihuahua, Última Reforma P.O.E. 2018.02.17/Decreto No LXV/EXLEY/0462/2018 Il P.O. y sus disposiciones son de orden público, su observancia es general y obligatoria para el Estado y sus Municipios, y rige en materia de adquisiciones, arrendamientos y contratación de servicios, que realice la Administración Pública Estatal y Municipal.</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b/>
          <w:i/>
          <w:sz w:val="22"/>
          <w:szCs w:val="22"/>
          <w:lang w:val="es-MX"/>
        </w:rPr>
        <w:t>Artículo 1.</w:t>
      </w:r>
      <w:r w:rsidRPr="004E1176">
        <w:rPr>
          <w:rFonts w:ascii="Arial" w:hAnsi="Arial" w:cs="Arial"/>
          <w:sz w:val="22"/>
          <w:szCs w:val="22"/>
          <w:lang w:val="es-MX"/>
        </w:rPr>
        <w:t xml:space="preserve"> La presente Ley es de orden público y tiene por objeto regular la planeación, programación, presupuestación, contratación, gasto, ejecución, control y evaluación de las adquisiciones, arrendamientos de bienes muebles y prestación de servicios de cualquier naturaleza, que realicen:</w:t>
      </w:r>
    </w:p>
    <w:p w:rsidR="00DB1560" w:rsidRPr="004E1176" w:rsidRDefault="00B25315" w:rsidP="004B1453">
      <w:pPr>
        <w:pStyle w:val="Compact"/>
        <w:numPr>
          <w:ilvl w:val="0"/>
          <w:numId w:val="8"/>
        </w:numPr>
        <w:ind w:left="284" w:right="333" w:firstLine="142"/>
        <w:jc w:val="both"/>
        <w:rPr>
          <w:rFonts w:ascii="Arial" w:hAnsi="Arial" w:cs="Arial"/>
          <w:sz w:val="22"/>
          <w:szCs w:val="22"/>
        </w:rPr>
      </w:pPr>
      <w:r w:rsidRPr="004E1176">
        <w:rPr>
          <w:rFonts w:ascii="Arial" w:hAnsi="Arial" w:cs="Arial"/>
          <w:sz w:val="22"/>
          <w:szCs w:val="22"/>
        </w:rPr>
        <w:lastRenderedPageBreak/>
        <w:t xml:space="preserve">Los </w:t>
      </w:r>
      <w:r w:rsidRPr="004E1176">
        <w:rPr>
          <w:rFonts w:ascii="Arial" w:hAnsi="Arial" w:cs="Arial"/>
          <w:sz w:val="22"/>
          <w:szCs w:val="22"/>
          <w:lang w:val="es-MX"/>
        </w:rPr>
        <w:t>Poderes</w:t>
      </w:r>
      <w:r w:rsidRPr="004E1176">
        <w:rPr>
          <w:rFonts w:ascii="Arial" w:hAnsi="Arial" w:cs="Arial"/>
          <w:sz w:val="22"/>
          <w:szCs w:val="22"/>
        </w:rPr>
        <w:t xml:space="preserve"> del Estado.</w:t>
      </w:r>
    </w:p>
    <w:p w:rsidR="00DB1560" w:rsidRPr="004E1176" w:rsidRDefault="00B25315" w:rsidP="004B1453">
      <w:pPr>
        <w:pStyle w:val="Compact"/>
        <w:numPr>
          <w:ilvl w:val="0"/>
          <w:numId w:val="9"/>
        </w:numPr>
        <w:ind w:left="284" w:right="333" w:firstLine="142"/>
        <w:jc w:val="both"/>
        <w:rPr>
          <w:rFonts w:ascii="Arial" w:hAnsi="Arial" w:cs="Arial"/>
          <w:sz w:val="22"/>
          <w:szCs w:val="22"/>
        </w:rPr>
      </w:pPr>
      <w:r w:rsidRPr="004E1176">
        <w:rPr>
          <w:rFonts w:ascii="Arial" w:hAnsi="Arial" w:cs="Arial"/>
          <w:sz w:val="22"/>
          <w:szCs w:val="22"/>
        </w:rPr>
        <w:t>Los municipios.</w:t>
      </w:r>
    </w:p>
    <w:p w:rsidR="00DB1560" w:rsidRPr="004E1176" w:rsidRDefault="00B25315" w:rsidP="004B1453">
      <w:pPr>
        <w:pStyle w:val="FirstParagraph"/>
        <w:ind w:left="284" w:right="333" w:firstLine="142"/>
        <w:jc w:val="both"/>
        <w:rPr>
          <w:rFonts w:ascii="Arial" w:hAnsi="Arial" w:cs="Arial"/>
          <w:sz w:val="22"/>
          <w:szCs w:val="22"/>
        </w:rPr>
      </w:pPr>
      <w:r w:rsidRPr="004E1176">
        <w:rPr>
          <w:rFonts w:ascii="Arial" w:hAnsi="Arial" w:cs="Arial"/>
          <w:sz w:val="22"/>
          <w:szCs w:val="22"/>
        </w:rPr>
        <w:t>Il. Los órganos constitucionales autónomos</w:t>
      </w:r>
    </w:p>
    <w:p w:rsidR="00DB1560" w:rsidRPr="004E1176" w:rsidRDefault="00B25315" w:rsidP="004B1453">
      <w:pPr>
        <w:numPr>
          <w:ilvl w:val="0"/>
          <w:numId w:val="10"/>
        </w:numPr>
        <w:ind w:left="284" w:right="333" w:firstLine="142"/>
        <w:jc w:val="both"/>
        <w:rPr>
          <w:rFonts w:ascii="Arial" w:hAnsi="Arial" w:cs="Arial"/>
          <w:sz w:val="22"/>
          <w:szCs w:val="22"/>
          <w:lang w:val="es-MX"/>
        </w:rPr>
      </w:pPr>
      <w:r w:rsidRPr="004E1176">
        <w:rPr>
          <w:rFonts w:ascii="Arial" w:hAnsi="Arial" w:cs="Arial"/>
          <w:sz w:val="22"/>
          <w:szCs w:val="22"/>
          <w:lang w:val="es-MX"/>
        </w:rPr>
        <w:t>Los organismos descentralizados estatales y municipales.</w:t>
      </w:r>
    </w:p>
    <w:p w:rsidR="00DB1560" w:rsidRPr="004E1176" w:rsidRDefault="00B25315" w:rsidP="004B1453">
      <w:pPr>
        <w:numPr>
          <w:ilvl w:val="0"/>
          <w:numId w:val="10"/>
        </w:numPr>
        <w:ind w:left="284" w:right="333" w:firstLine="142"/>
        <w:jc w:val="both"/>
        <w:rPr>
          <w:rFonts w:ascii="Arial" w:hAnsi="Arial" w:cs="Arial"/>
          <w:sz w:val="22"/>
          <w:szCs w:val="22"/>
          <w:lang w:val="es-MX"/>
        </w:rPr>
      </w:pPr>
      <w:r w:rsidRPr="004E1176">
        <w:rPr>
          <w:rFonts w:ascii="Arial" w:hAnsi="Arial" w:cs="Arial"/>
          <w:sz w:val="22"/>
          <w:szCs w:val="22"/>
          <w:lang w:val="es-MX"/>
        </w:rPr>
        <w:t>Las empresas de participación estatal o municipal mayoritaria.</w:t>
      </w:r>
    </w:p>
    <w:p w:rsidR="00DB1560" w:rsidRPr="004E1176" w:rsidRDefault="00B25315" w:rsidP="004B1453">
      <w:pPr>
        <w:numPr>
          <w:ilvl w:val="0"/>
          <w:numId w:val="10"/>
        </w:numPr>
        <w:ind w:left="284" w:right="333" w:firstLine="142"/>
        <w:jc w:val="both"/>
        <w:rPr>
          <w:rFonts w:ascii="Arial" w:hAnsi="Arial" w:cs="Arial"/>
          <w:sz w:val="22"/>
          <w:szCs w:val="22"/>
          <w:lang w:val="es-MX"/>
        </w:rPr>
      </w:pPr>
      <w:r w:rsidRPr="004E1176">
        <w:rPr>
          <w:rFonts w:ascii="Arial" w:hAnsi="Arial" w:cs="Arial"/>
          <w:sz w:val="22"/>
          <w:szCs w:val="22"/>
          <w:lang w:val="es-MX"/>
        </w:rPr>
        <w:t>Los fideicomisos en los que cualquiera de los entes anteriores tenga el carácter de fideicomitente.</w:t>
      </w:r>
    </w:p>
    <w:p w:rsidR="00DB1560" w:rsidRPr="004E1176" w:rsidRDefault="00B25315" w:rsidP="004B1453">
      <w:pPr>
        <w:pStyle w:val="FirstParagraph"/>
        <w:ind w:left="284" w:right="333"/>
        <w:jc w:val="both"/>
        <w:rPr>
          <w:rFonts w:ascii="Arial" w:hAnsi="Arial" w:cs="Arial"/>
          <w:sz w:val="22"/>
          <w:szCs w:val="22"/>
          <w:lang w:val="es-MX"/>
        </w:rPr>
      </w:pPr>
      <w:r w:rsidRPr="004E1176">
        <w:rPr>
          <w:rFonts w:ascii="Arial" w:hAnsi="Arial" w:cs="Arial"/>
          <w:sz w:val="22"/>
          <w:szCs w:val="22"/>
          <w:lang w:val="es-MX"/>
        </w:rPr>
        <w:t>Las adquisiciones, arrendamientos y contratación de servicios con cargo total o parcial a fondos federales conforme a los convenios entre el Ejecutivo Federal y los entes públicos señalados en las fracciones anteriores, estarán sujetos a las disposiciones de la Ley Federal en la materia.</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No podrán crearse fideicomisos, otorgarse mandatos o celebrarse contratos o cualquier tipo de actos cuya finalidad sea evadir lo previsto en este ordenamiento.</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b/>
          <w:i/>
          <w:sz w:val="22"/>
          <w:szCs w:val="22"/>
          <w:lang w:val="es-MX"/>
        </w:rPr>
        <w:t>Artículo 72.</w:t>
      </w:r>
      <w:r w:rsidRPr="004E1176">
        <w:rPr>
          <w:rFonts w:ascii="Arial" w:hAnsi="Arial" w:cs="Arial"/>
          <w:sz w:val="22"/>
          <w:szCs w:val="22"/>
          <w:lang w:val="es-MX"/>
        </w:rPr>
        <w:t xml:space="preserve"> En los supuestos que prevé el presente Capítulo, los entes públicos, bajo su responsabilidad y con aprobación del Comité correspondiente, podrán optar por no llevar a cabo el procedimiento de licitación pública y celebrar contratos a través de los procedimientos de invitación a cuando menos tres proveedores o de adjudicación directa.</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La selección del procedimiento de excepción que realicen los entes públicos deberá fundamentarse y motivarse.</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Según las circunstancias que concurran en cada caso, los entes públicos deberán justificar las excepciones en criterios de economía, eficacia, eficiencia, imparcialidad, legalidad, honradez y transparencia que resulten procedentes para obtener las mejores condiciones para el Estado.</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El acreditamiento de los criterios en los que se funda, así como la justificación de las razones en las que se sustente el ejercicio de la excepción, deberán constar por escrito y ser firmados por la persona titular del área usuaria o requirente de los bienes o servicios.</w:t>
      </w:r>
    </w:p>
    <w:p w:rsidR="00DB1560" w:rsidRPr="004E1176" w:rsidRDefault="00B25315" w:rsidP="004B1453">
      <w:pPr>
        <w:pStyle w:val="Textoindependiente"/>
        <w:ind w:left="284" w:right="333"/>
        <w:jc w:val="both"/>
        <w:rPr>
          <w:sz w:val="22"/>
          <w:szCs w:val="22"/>
          <w:lang w:val="es-MX"/>
        </w:rPr>
      </w:pPr>
      <w:r w:rsidRPr="004E1176">
        <w:rPr>
          <w:rFonts w:ascii="Arial" w:hAnsi="Arial" w:cs="Arial"/>
          <w:sz w:val="22"/>
          <w:szCs w:val="22"/>
          <w:lang w:val="es-MX"/>
        </w:rPr>
        <w:t>En los procedimientos de invitación a cuando menos tres proveedores el escrito deberá estar acompañado de los nombres y datos generales de los proveedores que se invitarán; tratándose de adjudicaciones directas, deberá indicarse el nombre y datos generales de la persona a quien se propone realizarla. En ambos procedimientos, deberá acompañarse la investigación de mercado que sirvió de base para su selección.</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En cualquier supuesto se deberá invitar a proveedores que cuenten con capacidad de respuesta inmediata, así como con los recursos técnicos, financieros y demás que sean</w:t>
      </w:r>
      <w:r w:rsidR="00632136" w:rsidRPr="004E1176">
        <w:rPr>
          <w:rFonts w:ascii="Arial" w:hAnsi="Arial" w:cs="Arial"/>
          <w:sz w:val="22"/>
          <w:szCs w:val="22"/>
          <w:lang w:val="es-MX"/>
        </w:rPr>
        <w:t xml:space="preserve"> </w:t>
      </w:r>
      <w:r w:rsidRPr="004E1176">
        <w:rPr>
          <w:rFonts w:ascii="Arial" w:hAnsi="Arial" w:cs="Arial"/>
          <w:sz w:val="22"/>
          <w:szCs w:val="22"/>
          <w:lang w:val="es-MX"/>
        </w:rPr>
        <w:t>necesarios, y cuyas actividades comerciales o profesionales estén relacionadas con los bienes o servicios objeto del contrato a celebrarse.</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b/>
          <w:i/>
          <w:sz w:val="22"/>
          <w:szCs w:val="22"/>
          <w:lang w:val="es-MX"/>
        </w:rPr>
        <w:t xml:space="preserve">Artículo 74. </w:t>
      </w:r>
      <w:r w:rsidRPr="004E1176">
        <w:rPr>
          <w:rFonts w:ascii="Arial" w:hAnsi="Arial" w:cs="Arial"/>
          <w:sz w:val="22"/>
          <w:szCs w:val="22"/>
          <w:lang w:val="es-MX"/>
        </w:rPr>
        <w:t xml:space="preserve">Los entes públicos, bajo su responsabilidad, podrán contratar adquisiciones, arrendamientos y servicios, sin sujetarse al procedimiento de licitación </w:t>
      </w:r>
      <w:r w:rsidRPr="004E1176">
        <w:rPr>
          <w:rFonts w:ascii="Arial" w:hAnsi="Arial" w:cs="Arial"/>
          <w:sz w:val="22"/>
          <w:szCs w:val="22"/>
          <w:lang w:val="es-MX"/>
        </w:rPr>
        <w:lastRenderedPageBreak/>
        <w:t>pública, a través de invitación a cuando menos tres proveedores o de adjudicación directa, cuando el importe de la operación no exceda los siguientes montos:</w:t>
      </w:r>
    </w:p>
    <w:p w:rsidR="00DB1560" w:rsidRPr="004E1176" w:rsidRDefault="00B25315" w:rsidP="004E333B">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I. En adjudicaciones directas, el monto no podrá exceder la cantidad de treinta y seis veces el valor anual de la Unidad de Medida y Actualización vigente por cuenta presupuestal, sin incluir el Impuesto al Valor Agregado.</w:t>
      </w:r>
    </w:p>
    <w:p w:rsidR="00DB1560" w:rsidRPr="004E1176" w:rsidRDefault="00C653FD" w:rsidP="004E333B">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I</w:t>
      </w:r>
      <w:r w:rsidR="00B25315" w:rsidRPr="004E1176">
        <w:rPr>
          <w:rFonts w:ascii="Arial" w:hAnsi="Arial" w:cs="Arial"/>
          <w:sz w:val="22"/>
          <w:szCs w:val="22"/>
          <w:lang w:val="es-MX"/>
        </w:rPr>
        <w:t>. En invitaciones a cuando menos tres proveedores, el monto no podrá exceder la cantidad de cincuenta y cuatro veces el valor anual de la Unidad de Medida y Actualización vigente por cuenta presupuestal sin incluir el Impuesto al Valor Agregado.</w:t>
      </w:r>
    </w:p>
    <w:p w:rsidR="00DB1560" w:rsidRPr="004E1176" w:rsidRDefault="00B25315" w:rsidP="004E333B">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Las operaciones no podrán ser fraccionadas para quedar comprendidas en los supuestos de excepción por montos a la licitación pública que se refiere este artículo.</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Para contratar adjudicaciones directas, cuyo monto sea igual o superior a la cantidad de trescientas veces el valor diario de la Unidad de Medida y Actualización vigente, se deberá contar con al menos tres cotizaciones con las mismas condiciones, que se hayan obtenido en los treinta días previos al de la adjudicación, y consten en documento en el cual se identifiquen indubitablemente al proveedor oferente.</w:t>
      </w:r>
    </w:p>
    <w:p w:rsidR="00EC45F3" w:rsidRPr="004E1176" w:rsidRDefault="00B25315" w:rsidP="004B1453">
      <w:pPr>
        <w:pStyle w:val="Textoindependiente"/>
        <w:ind w:left="284" w:right="333"/>
        <w:jc w:val="both"/>
        <w:rPr>
          <w:rFonts w:ascii="Arial" w:hAnsi="Arial" w:cs="Arial"/>
          <w:b/>
          <w:sz w:val="22"/>
          <w:szCs w:val="22"/>
          <w:lang w:val="es-MX"/>
        </w:rPr>
      </w:pPr>
      <w:r w:rsidRPr="004E1176">
        <w:rPr>
          <w:rFonts w:ascii="Arial" w:hAnsi="Arial" w:cs="Arial"/>
          <w:sz w:val="22"/>
          <w:szCs w:val="22"/>
          <w:lang w:val="es-MX"/>
        </w:rPr>
        <w:t>Lo dispuesto en el quinto párrafo del artículo 72 resultará aplicable a la contratación mediante los procedimientos de invitación a cuando menos tres proveedores y de adjudicación directa que se fundamenten en este artículo.</w:t>
      </w:r>
    </w:p>
    <w:p w:rsidR="00DB1560" w:rsidRPr="004E1176" w:rsidRDefault="00B25315" w:rsidP="004B1453">
      <w:pPr>
        <w:pStyle w:val="Textoindependiente"/>
        <w:ind w:left="284" w:right="333"/>
        <w:jc w:val="both"/>
        <w:rPr>
          <w:rFonts w:ascii="Arial" w:hAnsi="Arial" w:cs="Arial"/>
          <w:b/>
          <w:sz w:val="22"/>
          <w:szCs w:val="22"/>
          <w:lang w:val="es-MX"/>
        </w:rPr>
      </w:pPr>
      <w:r w:rsidRPr="004E1176">
        <w:rPr>
          <w:rFonts w:ascii="Arial" w:hAnsi="Arial" w:cs="Arial"/>
          <w:b/>
          <w:sz w:val="22"/>
          <w:szCs w:val="22"/>
          <w:lang w:val="es-MX"/>
        </w:rPr>
        <w:t>MOTIVACIÓN Y FUNDAMENTACIÓN LEGAL DEL SUPUESTO DE EXCEPCIÓN.</w:t>
      </w:r>
    </w:p>
    <w:p w:rsidR="00F361B1" w:rsidRDefault="00F361B1" w:rsidP="004B1453">
      <w:pPr>
        <w:pStyle w:val="Textoindependiente"/>
        <w:ind w:left="284" w:right="333"/>
        <w:jc w:val="both"/>
        <w:rPr>
          <w:rFonts w:ascii="Arial" w:hAnsi="Arial" w:cs="Arial"/>
          <w:sz w:val="22"/>
          <w:szCs w:val="22"/>
          <w:lang w:val="es-MX"/>
        </w:rPr>
      </w:pPr>
      <w:r>
        <w:rPr>
          <w:rFonts w:ascii="Arial" w:hAnsi="Arial" w:cs="Arial"/>
          <w:sz w:val="22"/>
          <w:szCs w:val="22"/>
          <w:lang w:val="es-MX"/>
        </w:rPr>
        <w:t xml:space="preserve">En atención a su naturaleza, dentro de las atribuciones y funciones que lleva a cabo </w:t>
      </w:r>
      <w:r w:rsidRPr="00F361B1">
        <w:rPr>
          <w:rFonts w:ascii="Arial" w:hAnsi="Arial" w:cs="Arial"/>
          <w:b/>
          <w:sz w:val="22"/>
          <w:szCs w:val="22"/>
          <w:lang w:val="es-MX"/>
        </w:rPr>
        <w:t>“LA SINDUCATURA”</w:t>
      </w:r>
      <w:r>
        <w:rPr>
          <w:rFonts w:ascii="Arial" w:hAnsi="Arial" w:cs="Arial"/>
          <w:sz w:val="22"/>
          <w:szCs w:val="22"/>
          <w:lang w:val="es-MX"/>
        </w:rPr>
        <w:t>, en la presente contratación, se exige la calidad en la contratación de servicios profesionales para el Taller de Ortografía y redacción.</w:t>
      </w:r>
    </w:p>
    <w:p w:rsidR="00DB1560" w:rsidRPr="004E1176" w:rsidRDefault="00B25315" w:rsidP="004B1453">
      <w:pPr>
        <w:pStyle w:val="Textoindependiente"/>
        <w:ind w:left="284" w:right="333"/>
        <w:jc w:val="both"/>
        <w:rPr>
          <w:rFonts w:ascii="Arial" w:hAnsi="Arial" w:cs="Arial"/>
          <w:sz w:val="22"/>
          <w:szCs w:val="22"/>
          <w:lang w:val="es-MX"/>
        </w:rPr>
      </w:pPr>
      <w:r w:rsidRPr="004E1176">
        <w:rPr>
          <w:rFonts w:ascii="Arial" w:hAnsi="Arial" w:cs="Arial"/>
          <w:sz w:val="22"/>
          <w:szCs w:val="22"/>
          <w:lang w:val="es-MX"/>
        </w:rPr>
        <w:t xml:space="preserve">Asimismo, en razón de la naturaleza de la Prestación de servicios antes descrita, </w:t>
      </w:r>
      <w:r w:rsidRPr="004E1176">
        <w:rPr>
          <w:rFonts w:ascii="Arial" w:hAnsi="Arial" w:cs="Arial"/>
          <w:b/>
          <w:sz w:val="22"/>
          <w:szCs w:val="22"/>
          <w:lang w:val="es-MX"/>
        </w:rPr>
        <w:t>“</w:t>
      </w:r>
      <w:r w:rsidR="00FA4070" w:rsidRPr="004E1176">
        <w:rPr>
          <w:rFonts w:ascii="Arial" w:hAnsi="Arial" w:cs="Arial"/>
          <w:b/>
          <w:sz w:val="22"/>
          <w:szCs w:val="22"/>
          <w:lang w:val="es-MX"/>
        </w:rPr>
        <w:t xml:space="preserve">LA </w:t>
      </w:r>
      <w:r w:rsidR="00E97D39" w:rsidRPr="004E1176">
        <w:rPr>
          <w:rFonts w:ascii="Arial" w:hAnsi="Arial" w:cs="Arial"/>
          <w:b/>
          <w:sz w:val="22"/>
          <w:szCs w:val="22"/>
          <w:lang w:val="es-MX"/>
        </w:rPr>
        <w:t>SINDICATURA</w:t>
      </w:r>
      <w:r w:rsidRPr="004E1176">
        <w:rPr>
          <w:rFonts w:ascii="Arial" w:hAnsi="Arial" w:cs="Arial"/>
          <w:b/>
          <w:sz w:val="22"/>
          <w:szCs w:val="22"/>
          <w:lang w:val="es-MX"/>
        </w:rPr>
        <w:t>”</w:t>
      </w:r>
      <w:r w:rsidRPr="004E1176">
        <w:rPr>
          <w:rFonts w:ascii="Arial" w:hAnsi="Arial" w:cs="Arial"/>
          <w:sz w:val="22"/>
          <w:szCs w:val="22"/>
          <w:lang w:val="es-MX"/>
        </w:rPr>
        <w:t>, considera que es procedente optar por el procedimiento de Adjudicación Directa por excepción a la licitación pública prevista en la ley de la materia, para dicho efecto, es necesario que la Prestación que se contrate sea con la(s) persona(s) seleccionada(s)</w:t>
      </w:r>
      <w:r w:rsidR="004B1453">
        <w:rPr>
          <w:rFonts w:ascii="Arial" w:hAnsi="Arial" w:cs="Arial"/>
          <w:sz w:val="22"/>
          <w:szCs w:val="22"/>
          <w:lang w:val="es-MX"/>
        </w:rPr>
        <w:t xml:space="preserve"> </w:t>
      </w:r>
      <w:r w:rsidRPr="004E1176">
        <w:rPr>
          <w:rFonts w:ascii="Arial" w:hAnsi="Arial" w:cs="Arial"/>
          <w:sz w:val="22"/>
          <w:szCs w:val="22"/>
          <w:lang w:val="es-MX"/>
        </w:rPr>
        <w:t>y que cuenten con la capacidad de respuesta inmediata para otorgar la prestación de servicios integrales en tiempo y forma de acuerdo a que se refiere el párrafo anterior.</w:t>
      </w:r>
    </w:p>
    <w:p w:rsidR="00F361B1" w:rsidRPr="00F361B1" w:rsidRDefault="00F361B1" w:rsidP="004B1453">
      <w:pPr>
        <w:pStyle w:val="Textoindependiente"/>
        <w:ind w:left="284" w:right="333"/>
        <w:jc w:val="both"/>
        <w:rPr>
          <w:rFonts w:ascii="Arial" w:hAnsi="Arial" w:cs="Arial"/>
          <w:b/>
          <w:sz w:val="22"/>
          <w:szCs w:val="22"/>
          <w:lang w:val="es-MX"/>
        </w:rPr>
      </w:pPr>
      <w:r w:rsidRPr="00F361B1">
        <w:rPr>
          <w:rFonts w:ascii="Arial" w:hAnsi="Arial" w:cs="Arial"/>
          <w:b/>
          <w:sz w:val="22"/>
          <w:szCs w:val="22"/>
          <w:lang w:val="es-MX"/>
        </w:rPr>
        <w:t>Persona Propuesta</w:t>
      </w:r>
    </w:p>
    <w:p w:rsidR="00F361B1" w:rsidRDefault="00F361B1" w:rsidP="004B1453">
      <w:pPr>
        <w:pStyle w:val="Textoindependiente"/>
        <w:ind w:left="284" w:right="333"/>
        <w:jc w:val="both"/>
        <w:rPr>
          <w:rFonts w:ascii="Arial" w:hAnsi="Arial" w:cs="Arial"/>
          <w:sz w:val="22"/>
          <w:szCs w:val="22"/>
          <w:lang w:val="es-MX"/>
        </w:rPr>
      </w:pPr>
      <w:r>
        <w:rPr>
          <w:rFonts w:ascii="Arial" w:hAnsi="Arial" w:cs="Arial"/>
          <w:sz w:val="22"/>
          <w:szCs w:val="22"/>
          <w:lang w:val="es-MX"/>
        </w:rPr>
        <w:t>Se realizó un estudio de mercado encontrando tres propuestas:</w:t>
      </w:r>
    </w:p>
    <w:tbl>
      <w:tblPr>
        <w:tblStyle w:val="Tablaconcuadrcula"/>
        <w:tblW w:w="8221" w:type="dxa"/>
        <w:tblInd w:w="392" w:type="dxa"/>
        <w:tblLook w:val="04A0" w:firstRow="1" w:lastRow="0" w:firstColumn="1" w:lastColumn="0" w:noHBand="0" w:noVBand="1"/>
      </w:tblPr>
      <w:tblGrid>
        <w:gridCol w:w="2551"/>
        <w:gridCol w:w="2835"/>
        <w:gridCol w:w="2835"/>
      </w:tblGrid>
      <w:tr w:rsidR="00F361B1" w:rsidTr="004B1453">
        <w:tc>
          <w:tcPr>
            <w:tcW w:w="2551" w:type="dxa"/>
          </w:tcPr>
          <w:p w:rsidR="00F361B1" w:rsidRPr="00F361B1" w:rsidRDefault="00F361B1" w:rsidP="00F361B1">
            <w:pPr>
              <w:pStyle w:val="Textoindependiente"/>
              <w:jc w:val="center"/>
              <w:rPr>
                <w:rFonts w:ascii="Arial" w:hAnsi="Arial" w:cs="Arial"/>
                <w:b/>
                <w:sz w:val="22"/>
                <w:szCs w:val="22"/>
                <w:lang w:val="es-MX"/>
              </w:rPr>
            </w:pPr>
            <w:r w:rsidRPr="00F361B1">
              <w:rPr>
                <w:rFonts w:ascii="Arial" w:hAnsi="Arial" w:cs="Arial"/>
                <w:b/>
                <w:sz w:val="22"/>
                <w:szCs w:val="22"/>
                <w:lang w:val="es-MX"/>
              </w:rPr>
              <w:t>Descripción</w:t>
            </w:r>
          </w:p>
        </w:tc>
        <w:tc>
          <w:tcPr>
            <w:tcW w:w="2835" w:type="dxa"/>
          </w:tcPr>
          <w:p w:rsidR="00F361B1" w:rsidRPr="00F361B1" w:rsidRDefault="00F361B1" w:rsidP="00F361B1">
            <w:pPr>
              <w:pStyle w:val="Textoindependiente"/>
              <w:jc w:val="center"/>
              <w:rPr>
                <w:rFonts w:ascii="Arial" w:hAnsi="Arial" w:cs="Arial"/>
                <w:b/>
                <w:sz w:val="22"/>
                <w:szCs w:val="22"/>
                <w:lang w:val="es-MX"/>
              </w:rPr>
            </w:pPr>
            <w:r w:rsidRPr="00F361B1">
              <w:rPr>
                <w:rFonts w:ascii="Arial" w:hAnsi="Arial" w:cs="Arial"/>
                <w:b/>
                <w:sz w:val="22"/>
                <w:szCs w:val="22"/>
                <w:lang w:val="es-MX"/>
              </w:rPr>
              <w:t>Persona física o moral</w:t>
            </w:r>
          </w:p>
        </w:tc>
        <w:tc>
          <w:tcPr>
            <w:tcW w:w="2835" w:type="dxa"/>
          </w:tcPr>
          <w:p w:rsidR="00F361B1" w:rsidRPr="00F361B1" w:rsidRDefault="00F361B1" w:rsidP="00F361B1">
            <w:pPr>
              <w:pStyle w:val="Textoindependiente"/>
              <w:jc w:val="center"/>
              <w:rPr>
                <w:rFonts w:ascii="Arial" w:hAnsi="Arial" w:cs="Arial"/>
                <w:b/>
                <w:sz w:val="22"/>
                <w:szCs w:val="22"/>
                <w:lang w:val="es-MX"/>
              </w:rPr>
            </w:pPr>
            <w:r w:rsidRPr="00F361B1">
              <w:rPr>
                <w:rFonts w:ascii="Arial" w:hAnsi="Arial" w:cs="Arial"/>
                <w:b/>
                <w:sz w:val="22"/>
                <w:szCs w:val="22"/>
                <w:lang w:val="es-MX"/>
              </w:rPr>
              <w:t>Coso con IVA incluido</w:t>
            </w:r>
          </w:p>
        </w:tc>
      </w:tr>
      <w:tr w:rsidR="00F361B1" w:rsidTr="004B1453">
        <w:trPr>
          <w:trHeight w:val="1023"/>
        </w:trPr>
        <w:tc>
          <w:tcPr>
            <w:tcW w:w="2551" w:type="dxa"/>
            <w:vMerge w:val="restart"/>
          </w:tcPr>
          <w:p w:rsidR="00F361B1" w:rsidRDefault="00F361B1" w:rsidP="00F361B1">
            <w:pPr>
              <w:pStyle w:val="Textoindependiente"/>
              <w:spacing w:before="0" w:after="0"/>
              <w:jc w:val="both"/>
              <w:rPr>
                <w:rFonts w:ascii="Arial" w:hAnsi="Arial" w:cs="Arial"/>
                <w:sz w:val="22"/>
                <w:szCs w:val="22"/>
                <w:lang w:val="es-MX"/>
              </w:rPr>
            </w:pPr>
            <w:r>
              <w:rPr>
                <w:rFonts w:ascii="Arial" w:hAnsi="Arial" w:cs="Arial"/>
                <w:sz w:val="22"/>
                <w:szCs w:val="22"/>
                <w:lang w:val="es-MX"/>
              </w:rPr>
              <w:t>Taller de redacción y ortografía para el personal de la Sindicatura Municipal</w:t>
            </w:r>
          </w:p>
        </w:tc>
        <w:tc>
          <w:tcPr>
            <w:tcW w:w="2835" w:type="dxa"/>
          </w:tcPr>
          <w:p w:rsidR="00F361B1" w:rsidRDefault="00F361B1" w:rsidP="00F361B1">
            <w:pPr>
              <w:pStyle w:val="Textoindependiente"/>
              <w:spacing w:before="0" w:after="0"/>
              <w:jc w:val="both"/>
              <w:rPr>
                <w:rFonts w:ascii="Arial" w:hAnsi="Arial" w:cs="Arial"/>
                <w:sz w:val="22"/>
                <w:szCs w:val="22"/>
                <w:lang w:val="es-MX"/>
              </w:rPr>
            </w:pPr>
            <w:r>
              <w:rPr>
                <w:rFonts w:ascii="Arial" w:hAnsi="Arial" w:cs="Arial"/>
                <w:sz w:val="22"/>
                <w:szCs w:val="22"/>
                <w:lang w:val="es-MX"/>
              </w:rPr>
              <w:t>Dirección de docencia en tecnologías de información y comunicación de la Universidad Nacional Autónoma de México (UNAM)</w:t>
            </w:r>
          </w:p>
        </w:tc>
        <w:tc>
          <w:tcPr>
            <w:tcW w:w="2835" w:type="dxa"/>
            <w:vAlign w:val="center"/>
          </w:tcPr>
          <w:p w:rsidR="00F361B1" w:rsidRDefault="00F361B1" w:rsidP="00F361B1">
            <w:pPr>
              <w:pStyle w:val="Textoindependiente"/>
              <w:spacing w:before="0" w:after="0"/>
              <w:jc w:val="center"/>
              <w:rPr>
                <w:rFonts w:ascii="Arial" w:hAnsi="Arial" w:cs="Arial"/>
                <w:sz w:val="22"/>
                <w:szCs w:val="22"/>
                <w:lang w:val="es-MX"/>
              </w:rPr>
            </w:pPr>
            <w:r>
              <w:rPr>
                <w:rFonts w:ascii="Arial" w:hAnsi="Arial" w:cs="Arial"/>
                <w:sz w:val="22"/>
                <w:szCs w:val="22"/>
                <w:lang w:val="es-MX"/>
              </w:rPr>
              <w:t>$72,556 pesos</w:t>
            </w:r>
          </w:p>
        </w:tc>
      </w:tr>
      <w:tr w:rsidR="00F361B1" w:rsidTr="004B1453">
        <w:trPr>
          <w:trHeight w:val="296"/>
        </w:trPr>
        <w:tc>
          <w:tcPr>
            <w:tcW w:w="2551" w:type="dxa"/>
            <w:vMerge/>
          </w:tcPr>
          <w:p w:rsidR="00F361B1" w:rsidRDefault="00F361B1" w:rsidP="00F361B1">
            <w:pPr>
              <w:pStyle w:val="Textoindependiente"/>
              <w:spacing w:before="0" w:after="0"/>
              <w:jc w:val="both"/>
              <w:rPr>
                <w:rFonts w:ascii="Arial" w:hAnsi="Arial" w:cs="Arial"/>
                <w:sz w:val="22"/>
                <w:szCs w:val="22"/>
                <w:lang w:val="es-MX"/>
              </w:rPr>
            </w:pPr>
          </w:p>
        </w:tc>
        <w:tc>
          <w:tcPr>
            <w:tcW w:w="2835" w:type="dxa"/>
          </w:tcPr>
          <w:p w:rsidR="00F361B1" w:rsidRDefault="00F361B1" w:rsidP="00F361B1">
            <w:pPr>
              <w:pStyle w:val="Textoindependiente"/>
              <w:spacing w:before="0" w:after="0"/>
              <w:jc w:val="both"/>
              <w:rPr>
                <w:rFonts w:ascii="Arial" w:hAnsi="Arial" w:cs="Arial"/>
                <w:sz w:val="22"/>
                <w:szCs w:val="22"/>
                <w:lang w:val="es-MX"/>
              </w:rPr>
            </w:pPr>
            <w:r>
              <w:rPr>
                <w:rFonts w:ascii="Arial" w:hAnsi="Arial" w:cs="Arial"/>
                <w:sz w:val="22"/>
                <w:szCs w:val="22"/>
                <w:lang w:val="es-MX"/>
              </w:rPr>
              <w:t>Grupo dexto</w:t>
            </w:r>
          </w:p>
        </w:tc>
        <w:tc>
          <w:tcPr>
            <w:tcW w:w="2835" w:type="dxa"/>
            <w:vAlign w:val="center"/>
          </w:tcPr>
          <w:p w:rsidR="00F361B1" w:rsidRDefault="00F361B1" w:rsidP="00F361B1">
            <w:pPr>
              <w:pStyle w:val="Textoindependiente"/>
              <w:spacing w:before="0" w:after="0"/>
              <w:jc w:val="center"/>
              <w:rPr>
                <w:rFonts w:ascii="Arial" w:hAnsi="Arial" w:cs="Arial"/>
                <w:sz w:val="22"/>
                <w:szCs w:val="22"/>
                <w:lang w:val="es-MX"/>
              </w:rPr>
            </w:pPr>
            <w:r>
              <w:rPr>
                <w:rFonts w:ascii="Arial" w:hAnsi="Arial" w:cs="Arial"/>
                <w:sz w:val="22"/>
                <w:szCs w:val="22"/>
                <w:lang w:val="es-MX"/>
              </w:rPr>
              <w:t>$44,064 pesos</w:t>
            </w:r>
          </w:p>
        </w:tc>
      </w:tr>
      <w:tr w:rsidR="00F361B1" w:rsidTr="004B1453">
        <w:trPr>
          <w:trHeight w:val="184"/>
        </w:trPr>
        <w:tc>
          <w:tcPr>
            <w:tcW w:w="2551" w:type="dxa"/>
            <w:vMerge/>
          </w:tcPr>
          <w:p w:rsidR="00F361B1" w:rsidRDefault="00F361B1" w:rsidP="00F361B1">
            <w:pPr>
              <w:pStyle w:val="Textoindependiente"/>
              <w:spacing w:before="0" w:after="0"/>
              <w:jc w:val="both"/>
              <w:rPr>
                <w:rFonts w:ascii="Arial" w:hAnsi="Arial" w:cs="Arial"/>
                <w:sz w:val="22"/>
                <w:szCs w:val="22"/>
                <w:lang w:val="es-MX"/>
              </w:rPr>
            </w:pPr>
          </w:p>
        </w:tc>
        <w:tc>
          <w:tcPr>
            <w:tcW w:w="2835" w:type="dxa"/>
          </w:tcPr>
          <w:p w:rsidR="00F361B1" w:rsidRDefault="00F361B1" w:rsidP="00F361B1">
            <w:pPr>
              <w:pStyle w:val="Textoindependiente"/>
              <w:spacing w:before="0" w:after="0"/>
              <w:jc w:val="both"/>
              <w:rPr>
                <w:rFonts w:ascii="Arial" w:hAnsi="Arial" w:cs="Arial"/>
                <w:sz w:val="22"/>
                <w:szCs w:val="22"/>
                <w:lang w:val="es-MX"/>
              </w:rPr>
            </w:pPr>
            <w:r>
              <w:rPr>
                <w:rFonts w:ascii="Arial" w:hAnsi="Arial" w:cs="Arial"/>
                <w:sz w:val="22"/>
                <w:szCs w:val="22"/>
                <w:lang w:val="es-MX"/>
              </w:rPr>
              <w:t>Hector Manuel Jaramillo López</w:t>
            </w:r>
          </w:p>
        </w:tc>
        <w:tc>
          <w:tcPr>
            <w:tcW w:w="2835" w:type="dxa"/>
            <w:vAlign w:val="center"/>
          </w:tcPr>
          <w:p w:rsidR="00F361B1" w:rsidRDefault="00F361B1" w:rsidP="00F361B1">
            <w:pPr>
              <w:pStyle w:val="Textoindependiente"/>
              <w:spacing w:before="0" w:after="0"/>
              <w:jc w:val="center"/>
              <w:rPr>
                <w:rFonts w:ascii="Arial" w:hAnsi="Arial" w:cs="Arial"/>
                <w:sz w:val="22"/>
                <w:szCs w:val="22"/>
                <w:lang w:val="es-MX"/>
              </w:rPr>
            </w:pPr>
            <w:r>
              <w:rPr>
                <w:rFonts w:ascii="Arial" w:hAnsi="Arial" w:cs="Arial"/>
                <w:sz w:val="22"/>
                <w:szCs w:val="22"/>
                <w:lang w:val="es-MX"/>
              </w:rPr>
              <w:t>$23,200 pesos</w:t>
            </w:r>
          </w:p>
        </w:tc>
      </w:tr>
    </w:tbl>
    <w:p w:rsidR="00F361B1" w:rsidRDefault="00F361B1" w:rsidP="00F361B1">
      <w:pPr>
        <w:pStyle w:val="Textoindependiente"/>
        <w:spacing w:before="0" w:after="0"/>
        <w:jc w:val="both"/>
        <w:rPr>
          <w:rFonts w:ascii="Arial" w:hAnsi="Arial" w:cs="Arial"/>
          <w:sz w:val="22"/>
          <w:szCs w:val="22"/>
          <w:lang w:val="es-MX"/>
        </w:rPr>
      </w:pPr>
    </w:p>
    <w:p w:rsidR="00F361B1" w:rsidRDefault="00F361B1" w:rsidP="00F361B1">
      <w:pPr>
        <w:pStyle w:val="Textoindependiente"/>
        <w:spacing w:before="0" w:after="0"/>
        <w:jc w:val="both"/>
        <w:rPr>
          <w:rFonts w:ascii="Arial" w:hAnsi="Arial" w:cs="Arial"/>
          <w:sz w:val="22"/>
          <w:szCs w:val="22"/>
          <w:lang w:val="es-MX"/>
        </w:rPr>
      </w:pPr>
      <w:r>
        <w:rPr>
          <w:rFonts w:ascii="Arial" w:hAnsi="Arial" w:cs="Arial"/>
          <w:sz w:val="22"/>
          <w:szCs w:val="22"/>
          <w:lang w:val="es-MX"/>
        </w:rPr>
        <w:t xml:space="preserve">La persona Hector Manuel Jaramillo Lopez, fue seleccionada en cuanto a su capacidad para cumplir con las necesidades de la contratación y por ser el precio mas conveniente para el municipio, además de que cuenta con amplia experiencia y preparación para la impartición del taller, es Licenciado en Letras Españolas, egresado de la Facultas de Filosofía y Letras de la Universidad Autónoma de Chihuahua, ha impartido cursos y talleres de redacción institucional, ortografía, ortotipografia, protocolos de escritura institucional, entre otros, por mas de treinta años. Así mismo, formo parte del Consejo Editorial de la columna </w:t>
      </w:r>
      <w:r w:rsidRPr="00F361B1">
        <w:rPr>
          <w:rFonts w:ascii="Arial" w:hAnsi="Arial" w:cs="Arial"/>
          <w:i/>
          <w:sz w:val="22"/>
          <w:szCs w:val="22"/>
          <w:lang w:val="es-MX"/>
        </w:rPr>
        <w:t>Leras al Margen</w:t>
      </w:r>
      <w:r>
        <w:rPr>
          <w:rFonts w:ascii="Arial" w:hAnsi="Arial" w:cs="Arial"/>
          <w:sz w:val="22"/>
          <w:szCs w:val="22"/>
          <w:lang w:val="es-MX"/>
        </w:rPr>
        <w:t xml:space="preserve"> en el periódico El Heraldo de Chihuahua y ha llevado a cabo varias publicaciones de libros, ensayos y novelas a lo largo de su trayectoria profesional, siendo propuesta idónea para el objetico del taller.</w:t>
      </w:r>
    </w:p>
    <w:p w:rsidR="00DB1560" w:rsidRPr="004E1176" w:rsidRDefault="00B25315" w:rsidP="00FA221D">
      <w:pPr>
        <w:pStyle w:val="Textoindependiente"/>
        <w:jc w:val="both"/>
        <w:rPr>
          <w:rFonts w:ascii="Arial" w:hAnsi="Arial" w:cs="Arial"/>
          <w:b/>
          <w:sz w:val="22"/>
          <w:szCs w:val="22"/>
          <w:lang w:val="es-MX"/>
        </w:rPr>
      </w:pPr>
      <w:r w:rsidRPr="004E1176">
        <w:rPr>
          <w:rFonts w:ascii="Arial" w:hAnsi="Arial" w:cs="Arial"/>
          <w:b/>
          <w:sz w:val="22"/>
          <w:szCs w:val="22"/>
          <w:lang w:val="es-MX"/>
        </w:rPr>
        <w:t>DE LOS PROCEDIMIENTOS DE ADJUDICACIÓN</w:t>
      </w:r>
    </w:p>
    <w:p w:rsidR="00DB1560" w:rsidRPr="004E1176" w:rsidRDefault="00B25315" w:rsidP="00FA221D">
      <w:pPr>
        <w:pStyle w:val="Textoindependiente"/>
        <w:jc w:val="both"/>
        <w:rPr>
          <w:rFonts w:ascii="Arial" w:hAnsi="Arial" w:cs="Arial"/>
          <w:sz w:val="22"/>
          <w:szCs w:val="22"/>
          <w:lang w:val="es-MX"/>
        </w:rPr>
      </w:pPr>
      <w:r w:rsidRPr="004E1176">
        <w:rPr>
          <w:rFonts w:ascii="Arial" w:hAnsi="Arial" w:cs="Arial"/>
          <w:sz w:val="22"/>
          <w:szCs w:val="22"/>
          <w:lang w:val="es-MX"/>
        </w:rPr>
        <w:t xml:space="preserve">De conformidad con </w:t>
      </w:r>
      <w:r w:rsidR="00F361B1">
        <w:rPr>
          <w:rFonts w:ascii="Arial" w:hAnsi="Arial" w:cs="Arial"/>
          <w:sz w:val="22"/>
          <w:szCs w:val="22"/>
          <w:lang w:val="es-MX"/>
        </w:rPr>
        <w:t>lo establecido en el artículo 1°</w:t>
      </w:r>
      <w:r w:rsidRPr="004E1176">
        <w:rPr>
          <w:rFonts w:ascii="Arial" w:hAnsi="Arial" w:cs="Arial"/>
          <w:sz w:val="22"/>
          <w:szCs w:val="22"/>
          <w:lang w:val="es-MX"/>
        </w:rPr>
        <w:t xml:space="preserve"> de la Ley de Adquisiciones, Arrendamientos, y Contratación de Servicios del Estado de Chihuahua, es de orden público tiene por objeto regular la planeación, programación, presupuestación, contratación, gasto, ejecución, control y evaluación de las adquisiciones, arrendamientos de bienes muebles y prestación de servicios de cualquier naturaleza, los Poderes del Estado, los municipios, los órganos constitucionales autónomos, los organismos descentralizados estatales y municipales, las empresas de participación estatal o municipal mayoritaria, los fideicomisos en los que cualquiera de los entes anteriores tenga el carácter de fideicomitente. No podrán crearse fideicomisos, otorgarse mandatos o celebrarse contratos o cualquier tipo de actos cuya finalidad sea evadir lo previsto en este ordenamiento.</w:t>
      </w:r>
    </w:p>
    <w:p w:rsidR="00DB1560" w:rsidRPr="004E1176" w:rsidRDefault="00B25315" w:rsidP="00FA221D">
      <w:pPr>
        <w:pStyle w:val="Textoindependiente"/>
        <w:jc w:val="both"/>
        <w:rPr>
          <w:rFonts w:ascii="Arial" w:hAnsi="Arial" w:cs="Arial"/>
          <w:sz w:val="22"/>
          <w:szCs w:val="22"/>
          <w:lang w:val="es-MX"/>
        </w:rPr>
      </w:pPr>
      <w:r w:rsidRPr="004E1176">
        <w:rPr>
          <w:rFonts w:ascii="Arial" w:hAnsi="Arial" w:cs="Arial"/>
          <w:sz w:val="22"/>
          <w:szCs w:val="22"/>
          <w:lang w:val="es-MX"/>
        </w:rPr>
        <w:t>Lo anterior sin perjuicio de las atribuciones que esta Ley confiera de manera específica a otras dependencias y entidades.</w:t>
      </w:r>
    </w:p>
    <w:p w:rsidR="00EC45F3" w:rsidRPr="004E1176" w:rsidRDefault="00B25315" w:rsidP="005F18B7">
      <w:pPr>
        <w:pStyle w:val="Textoindependiente"/>
        <w:jc w:val="both"/>
        <w:rPr>
          <w:rFonts w:ascii="Arial" w:hAnsi="Arial" w:cs="Arial"/>
          <w:b/>
          <w:sz w:val="22"/>
          <w:szCs w:val="22"/>
          <w:lang w:val="es-MX"/>
        </w:rPr>
      </w:pPr>
      <w:r w:rsidRPr="004E1176">
        <w:rPr>
          <w:rFonts w:ascii="Arial" w:hAnsi="Arial" w:cs="Arial"/>
          <w:sz w:val="22"/>
          <w:szCs w:val="22"/>
          <w:lang w:val="es-MX"/>
        </w:rPr>
        <w:t>Las instancias mencionadas expresamente en el párrafo anterior emitirán, bajo su responsabilidad y de conformidad con este mismo ordenamiento, las políticas, bases y lineamientos para las materias a que se refiere el artículo anterior.</w:t>
      </w:r>
    </w:p>
    <w:p w:rsidR="00DB1560" w:rsidRPr="004E1176" w:rsidRDefault="00B25315" w:rsidP="005F18B7">
      <w:pPr>
        <w:pStyle w:val="Textoindependiente"/>
        <w:jc w:val="both"/>
        <w:rPr>
          <w:rFonts w:ascii="Arial" w:hAnsi="Arial" w:cs="Arial"/>
          <w:b/>
          <w:sz w:val="22"/>
          <w:szCs w:val="22"/>
          <w:lang w:val="es-MX"/>
        </w:rPr>
      </w:pPr>
      <w:r w:rsidRPr="004E1176">
        <w:rPr>
          <w:rFonts w:ascii="Arial" w:hAnsi="Arial" w:cs="Arial"/>
          <w:b/>
          <w:sz w:val="22"/>
          <w:szCs w:val="22"/>
          <w:lang w:val="es-MX"/>
        </w:rPr>
        <w:t>MOTIVACIÓN</w:t>
      </w:r>
    </w:p>
    <w:p w:rsidR="00EC45F3" w:rsidRPr="004E1176" w:rsidRDefault="00380D9D" w:rsidP="00993A97">
      <w:pPr>
        <w:jc w:val="both"/>
        <w:rPr>
          <w:rFonts w:ascii="Arial" w:hAnsi="Arial" w:cs="Arial"/>
          <w:sz w:val="22"/>
          <w:szCs w:val="22"/>
          <w:shd w:val="clear" w:color="auto" w:fill="FFFFFF"/>
          <w:lang w:val="es-MX"/>
        </w:rPr>
      </w:pPr>
      <w:r w:rsidRPr="004E1176">
        <w:rPr>
          <w:rFonts w:ascii="Arial" w:hAnsi="Arial" w:cs="Arial"/>
          <w:sz w:val="22"/>
          <w:szCs w:val="22"/>
          <w:shd w:val="clear" w:color="auto" w:fill="FFFFFF"/>
          <w:lang w:val="es-MX"/>
        </w:rPr>
        <w:t xml:space="preserve">En virtud de las características del trabajo que existe dentro de esta Sindicatura y de la necesidad que se tiene para </w:t>
      </w:r>
      <w:r w:rsidR="00993A97" w:rsidRPr="004E1176">
        <w:rPr>
          <w:rFonts w:ascii="Arial" w:hAnsi="Arial" w:cs="Arial"/>
          <w:sz w:val="22"/>
          <w:szCs w:val="22"/>
          <w:shd w:val="clear" w:color="auto" w:fill="FFFFFF"/>
          <w:lang w:val="es-MX"/>
        </w:rPr>
        <w:t>generar</w:t>
      </w:r>
      <w:r w:rsidR="007625EC" w:rsidRPr="004E1176">
        <w:rPr>
          <w:rFonts w:ascii="Arial" w:hAnsi="Arial" w:cs="Arial"/>
          <w:sz w:val="22"/>
          <w:szCs w:val="22"/>
          <w:shd w:val="clear" w:color="auto" w:fill="FFFFFF"/>
          <w:lang w:val="es-MX"/>
        </w:rPr>
        <w:t xml:space="preserve"> </w:t>
      </w:r>
      <w:r w:rsidRPr="004E1176">
        <w:rPr>
          <w:rFonts w:ascii="Arial" w:hAnsi="Arial" w:cs="Arial"/>
          <w:sz w:val="22"/>
          <w:szCs w:val="22"/>
          <w:shd w:val="clear" w:color="auto" w:fill="FFFFFF"/>
          <w:lang w:val="es-MX"/>
        </w:rPr>
        <w:t xml:space="preserve">una información precisa, oportuna y correcta, </w:t>
      </w:r>
      <w:r w:rsidR="00F361B1">
        <w:rPr>
          <w:rFonts w:ascii="Arial" w:hAnsi="Arial" w:cs="Arial"/>
          <w:sz w:val="22"/>
          <w:szCs w:val="22"/>
          <w:shd w:val="clear" w:color="auto" w:fill="FFFFFF"/>
          <w:lang w:val="es-MX"/>
        </w:rPr>
        <w:t>con apego a la transparencia y a la rendición de cuentas, es necesario contar con i</w:t>
      </w:r>
      <w:r w:rsidRPr="004E1176">
        <w:rPr>
          <w:rFonts w:ascii="Arial" w:hAnsi="Arial" w:cs="Arial"/>
          <w:sz w:val="22"/>
          <w:szCs w:val="22"/>
          <w:shd w:val="clear" w:color="auto" w:fill="FFFFFF"/>
          <w:lang w:val="es-MX"/>
        </w:rPr>
        <w:t xml:space="preserve">nstrumentos efectivos de lenguaje escrito. </w:t>
      </w:r>
    </w:p>
    <w:p w:rsidR="00993A97" w:rsidRPr="004E1176" w:rsidRDefault="00380D9D" w:rsidP="00993A97">
      <w:pPr>
        <w:jc w:val="both"/>
        <w:rPr>
          <w:rFonts w:ascii="Arial" w:hAnsi="Arial" w:cs="Arial"/>
          <w:sz w:val="22"/>
          <w:szCs w:val="22"/>
          <w:shd w:val="clear" w:color="auto" w:fill="FFFFFF"/>
          <w:lang w:val="es-MX"/>
        </w:rPr>
      </w:pPr>
      <w:r w:rsidRPr="004E1176">
        <w:rPr>
          <w:rFonts w:ascii="Arial" w:hAnsi="Arial" w:cs="Arial"/>
          <w:sz w:val="22"/>
          <w:szCs w:val="22"/>
          <w:shd w:val="clear" w:color="auto" w:fill="FFFFFF"/>
          <w:lang w:val="es-MX"/>
        </w:rPr>
        <w:t xml:space="preserve">La finalidad de este curso es lograr </w:t>
      </w:r>
      <w:r w:rsidR="00993A97" w:rsidRPr="004E1176">
        <w:rPr>
          <w:rFonts w:ascii="Arial" w:hAnsi="Arial" w:cs="Arial"/>
          <w:sz w:val="22"/>
          <w:szCs w:val="22"/>
          <w:shd w:val="clear" w:color="auto" w:fill="FFFFFF"/>
          <w:lang w:val="es-MX"/>
        </w:rPr>
        <w:t xml:space="preserve">adquirir y fortalecer herramientas que permitan transmitir, a través de la comunicación escrita, la información </w:t>
      </w:r>
      <w:r w:rsidR="002A3129" w:rsidRPr="004E1176">
        <w:rPr>
          <w:rFonts w:ascii="Arial" w:hAnsi="Arial" w:cs="Arial"/>
          <w:sz w:val="22"/>
          <w:szCs w:val="22"/>
          <w:shd w:val="clear" w:color="auto" w:fill="FFFFFF"/>
          <w:lang w:val="es-MX"/>
        </w:rPr>
        <w:t>para los futuros informes trimestrales</w:t>
      </w:r>
      <w:r w:rsidR="006A0DBF" w:rsidRPr="004E1176">
        <w:rPr>
          <w:rFonts w:ascii="Arial" w:hAnsi="Arial" w:cs="Arial"/>
          <w:sz w:val="22"/>
          <w:szCs w:val="22"/>
          <w:shd w:val="clear" w:color="auto" w:fill="FFFFFF"/>
          <w:lang w:val="es-MX"/>
        </w:rPr>
        <w:t xml:space="preserve"> los cuales esta Sindicatura tiene como obligación</w:t>
      </w:r>
      <w:r w:rsidR="002A3129" w:rsidRPr="004E1176">
        <w:rPr>
          <w:rFonts w:ascii="Arial" w:hAnsi="Arial" w:cs="Arial"/>
          <w:sz w:val="22"/>
          <w:szCs w:val="22"/>
          <w:shd w:val="clear" w:color="auto" w:fill="FFFFFF"/>
          <w:lang w:val="es-MX"/>
        </w:rPr>
        <w:t xml:space="preserve"> </w:t>
      </w:r>
      <w:r w:rsidR="00993A97" w:rsidRPr="004E1176">
        <w:rPr>
          <w:rFonts w:ascii="Arial" w:hAnsi="Arial" w:cs="Arial"/>
          <w:sz w:val="22"/>
          <w:szCs w:val="22"/>
          <w:shd w:val="clear" w:color="auto" w:fill="FFFFFF"/>
          <w:lang w:val="es-MX"/>
        </w:rPr>
        <w:t>entregar</w:t>
      </w:r>
      <w:r w:rsidR="002A3129" w:rsidRPr="004E1176">
        <w:rPr>
          <w:rFonts w:ascii="Arial" w:hAnsi="Arial" w:cs="Arial"/>
          <w:sz w:val="22"/>
          <w:szCs w:val="22"/>
          <w:shd w:val="clear" w:color="auto" w:fill="FFFFFF"/>
          <w:lang w:val="es-MX"/>
        </w:rPr>
        <w:t>.</w:t>
      </w:r>
      <w:r w:rsidR="00993A97" w:rsidRPr="004E1176">
        <w:rPr>
          <w:rFonts w:ascii="Arial" w:hAnsi="Arial" w:cs="Arial"/>
          <w:sz w:val="22"/>
          <w:szCs w:val="22"/>
          <w:shd w:val="clear" w:color="auto" w:fill="FFFFFF"/>
          <w:lang w:val="es-MX"/>
        </w:rPr>
        <w:t xml:space="preserve"> R</w:t>
      </w:r>
      <w:r w:rsidR="00503312" w:rsidRPr="004E1176">
        <w:rPr>
          <w:rFonts w:ascii="Arial" w:hAnsi="Arial" w:cs="Arial"/>
          <w:sz w:val="22"/>
          <w:szCs w:val="22"/>
          <w:shd w:val="clear" w:color="auto" w:fill="FFFFFF"/>
          <w:lang w:val="es-MX"/>
        </w:rPr>
        <w:t>edactar textos con ape</w:t>
      </w:r>
      <w:r w:rsidR="00993A97" w:rsidRPr="004E1176">
        <w:rPr>
          <w:rFonts w:ascii="Arial" w:hAnsi="Arial" w:cs="Arial"/>
          <w:sz w:val="22"/>
          <w:szCs w:val="22"/>
          <w:shd w:val="clear" w:color="auto" w:fill="FFFFFF"/>
          <w:lang w:val="es-MX"/>
        </w:rPr>
        <w:t>go a las normas de la gramática y poder</w:t>
      </w:r>
      <w:r w:rsidR="00503312" w:rsidRPr="004E1176">
        <w:rPr>
          <w:rFonts w:ascii="Arial" w:hAnsi="Arial" w:cs="Arial"/>
          <w:sz w:val="22"/>
          <w:szCs w:val="22"/>
          <w:shd w:val="clear" w:color="auto" w:fill="FFFFFF"/>
          <w:lang w:val="es-MX"/>
        </w:rPr>
        <w:t xml:space="preserve"> resolver satisfactoriamente los problemas</w:t>
      </w:r>
      <w:r w:rsidR="00B935F6" w:rsidRPr="004E1176">
        <w:rPr>
          <w:rFonts w:ascii="Arial" w:hAnsi="Arial" w:cs="Arial"/>
          <w:sz w:val="22"/>
          <w:szCs w:val="22"/>
          <w:shd w:val="clear" w:color="auto" w:fill="FFFFFF"/>
          <w:lang w:val="es-MX"/>
        </w:rPr>
        <w:t xml:space="preserve"> o dudas</w:t>
      </w:r>
      <w:r w:rsidR="00503312" w:rsidRPr="004E1176">
        <w:rPr>
          <w:rFonts w:ascii="Arial" w:hAnsi="Arial" w:cs="Arial"/>
          <w:sz w:val="22"/>
          <w:szCs w:val="22"/>
          <w:shd w:val="clear" w:color="auto" w:fill="FFFFFF"/>
          <w:lang w:val="es-MX"/>
        </w:rPr>
        <w:t xml:space="preserve"> que se</w:t>
      </w:r>
      <w:r w:rsidR="00B935F6" w:rsidRPr="004E1176">
        <w:rPr>
          <w:rFonts w:ascii="Arial" w:hAnsi="Arial" w:cs="Arial"/>
          <w:sz w:val="22"/>
          <w:szCs w:val="22"/>
          <w:shd w:val="clear" w:color="auto" w:fill="FFFFFF"/>
          <w:lang w:val="es-MX"/>
        </w:rPr>
        <w:t xml:space="preserve"> puedan</w:t>
      </w:r>
      <w:r w:rsidR="00503312" w:rsidRPr="004E1176">
        <w:rPr>
          <w:rFonts w:ascii="Arial" w:hAnsi="Arial" w:cs="Arial"/>
          <w:sz w:val="22"/>
          <w:szCs w:val="22"/>
          <w:shd w:val="clear" w:color="auto" w:fill="FFFFFF"/>
          <w:lang w:val="es-MX"/>
        </w:rPr>
        <w:t xml:space="preserve"> </w:t>
      </w:r>
      <w:r w:rsidR="00993A97" w:rsidRPr="004E1176">
        <w:rPr>
          <w:rFonts w:ascii="Arial" w:hAnsi="Arial" w:cs="Arial"/>
          <w:sz w:val="22"/>
          <w:szCs w:val="22"/>
          <w:shd w:val="clear" w:color="auto" w:fill="FFFFFF"/>
          <w:lang w:val="es-MX"/>
        </w:rPr>
        <w:t>p</w:t>
      </w:r>
      <w:r w:rsidR="00503312" w:rsidRPr="004E1176">
        <w:rPr>
          <w:rFonts w:ascii="Arial" w:hAnsi="Arial" w:cs="Arial"/>
          <w:sz w:val="22"/>
          <w:szCs w:val="22"/>
          <w:shd w:val="clear" w:color="auto" w:fill="FFFFFF"/>
          <w:lang w:val="es-MX"/>
        </w:rPr>
        <w:t>resent</w:t>
      </w:r>
      <w:r w:rsidR="00B935F6" w:rsidRPr="004E1176">
        <w:rPr>
          <w:rFonts w:ascii="Arial" w:hAnsi="Arial" w:cs="Arial"/>
          <w:sz w:val="22"/>
          <w:szCs w:val="22"/>
          <w:shd w:val="clear" w:color="auto" w:fill="FFFFFF"/>
          <w:lang w:val="es-MX"/>
        </w:rPr>
        <w:t>ar</w:t>
      </w:r>
      <w:r w:rsidR="00993A97" w:rsidRPr="004E1176">
        <w:rPr>
          <w:rFonts w:ascii="Arial" w:hAnsi="Arial" w:cs="Arial"/>
          <w:sz w:val="22"/>
          <w:szCs w:val="22"/>
          <w:shd w:val="clear" w:color="auto" w:fill="FFFFFF"/>
          <w:lang w:val="es-MX"/>
        </w:rPr>
        <w:t xml:space="preserve"> al</w:t>
      </w:r>
      <w:r w:rsidR="00503312" w:rsidRPr="004E1176">
        <w:rPr>
          <w:rFonts w:ascii="Arial" w:hAnsi="Arial" w:cs="Arial"/>
          <w:sz w:val="22"/>
          <w:szCs w:val="22"/>
          <w:shd w:val="clear" w:color="auto" w:fill="FFFFFF"/>
          <w:lang w:val="es-MX"/>
        </w:rPr>
        <w:t xml:space="preserve"> </w:t>
      </w:r>
      <w:r w:rsidR="00993A97" w:rsidRPr="004E1176">
        <w:rPr>
          <w:rFonts w:ascii="Arial" w:hAnsi="Arial" w:cs="Arial"/>
          <w:sz w:val="22"/>
          <w:szCs w:val="22"/>
          <w:shd w:val="clear" w:color="auto" w:fill="FFFFFF"/>
          <w:lang w:val="es-MX"/>
        </w:rPr>
        <w:t>realizarlos</w:t>
      </w:r>
      <w:r w:rsidR="00503312" w:rsidRPr="004E1176">
        <w:rPr>
          <w:rFonts w:ascii="Arial" w:hAnsi="Arial" w:cs="Arial"/>
          <w:sz w:val="22"/>
          <w:szCs w:val="22"/>
          <w:shd w:val="clear" w:color="auto" w:fill="FFFFFF"/>
          <w:lang w:val="es-MX"/>
        </w:rPr>
        <w:t>.</w:t>
      </w:r>
    </w:p>
    <w:p w:rsidR="00503312" w:rsidRPr="004E1176" w:rsidRDefault="007451F7" w:rsidP="00993A97">
      <w:pPr>
        <w:jc w:val="both"/>
        <w:rPr>
          <w:rFonts w:ascii="Arial" w:hAnsi="Arial" w:cs="Arial"/>
          <w:sz w:val="22"/>
          <w:szCs w:val="22"/>
          <w:shd w:val="clear" w:color="auto" w:fill="FFFFFF"/>
          <w:lang w:val="es-MX"/>
        </w:rPr>
      </w:pPr>
      <w:r w:rsidRPr="004E1176">
        <w:rPr>
          <w:rFonts w:ascii="Arial" w:hAnsi="Arial" w:cs="Arial"/>
          <w:sz w:val="22"/>
          <w:szCs w:val="22"/>
          <w:shd w:val="clear" w:color="auto" w:fill="FFFFFF"/>
          <w:lang w:val="es-MX"/>
        </w:rPr>
        <w:t>Durante el curso</w:t>
      </w:r>
      <w:r w:rsidR="00993A97" w:rsidRPr="004E1176">
        <w:rPr>
          <w:rFonts w:ascii="Arial" w:hAnsi="Arial" w:cs="Arial"/>
          <w:sz w:val="22"/>
          <w:szCs w:val="22"/>
          <w:shd w:val="clear" w:color="auto" w:fill="FFFFFF"/>
          <w:lang w:val="es-MX"/>
        </w:rPr>
        <w:t xml:space="preserve"> se pondrán en</w:t>
      </w:r>
      <w:r w:rsidRPr="004E1176">
        <w:rPr>
          <w:rFonts w:ascii="Arial" w:hAnsi="Arial" w:cs="Arial"/>
          <w:sz w:val="22"/>
          <w:szCs w:val="22"/>
          <w:shd w:val="clear" w:color="auto" w:fill="FFFFFF"/>
          <w:lang w:val="es-MX"/>
        </w:rPr>
        <w:t xml:space="preserve"> </w:t>
      </w:r>
      <w:r w:rsidR="00993A97" w:rsidRPr="004E1176">
        <w:rPr>
          <w:rFonts w:ascii="Arial" w:hAnsi="Arial" w:cs="Arial"/>
          <w:sz w:val="22"/>
          <w:szCs w:val="22"/>
          <w:shd w:val="clear" w:color="auto" w:fill="FFFFFF"/>
          <w:lang w:val="es-MX"/>
        </w:rPr>
        <w:t>práctica</w:t>
      </w:r>
      <w:r w:rsidR="00503312" w:rsidRPr="004E1176">
        <w:rPr>
          <w:rFonts w:ascii="Arial" w:hAnsi="Arial" w:cs="Arial"/>
          <w:sz w:val="22"/>
          <w:szCs w:val="22"/>
          <w:shd w:val="clear" w:color="auto" w:fill="FFFFFF"/>
          <w:lang w:val="es-MX"/>
        </w:rPr>
        <w:t xml:space="preserve"> los conocimientos teóricos adquiridos y </w:t>
      </w:r>
      <w:r w:rsidR="00993A97" w:rsidRPr="004E1176">
        <w:rPr>
          <w:rFonts w:ascii="Arial" w:hAnsi="Arial" w:cs="Arial"/>
          <w:sz w:val="22"/>
          <w:szCs w:val="22"/>
          <w:shd w:val="clear" w:color="auto" w:fill="FFFFFF"/>
          <w:lang w:val="es-MX"/>
        </w:rPr>
        <w:t xml:space="preserve">se </w:t>
      </w:r>
      <w:r w:rsidR="00503312" w:rsidRPr="004E1176">
        <w:rPr>
          <w:rFonts w:ascii="Arial" w:hAnsi="Arial" w:cs="Arial"/>
          <w:sz w:val="22"/>
          <w:szCs w:val="22"/>
          <w:shd w:val="clear" w:color="auto" w:fill="FFFFFF"/>
          <w:lang w:val="es-MX"/>
        </w:rPr>
        <w:t>despejará</w:t>
      </w:r>
      <w:r w:rsidR="00993A97" w:rsidRPr="004E1176">
        <w:rPr>
          <w:rFonts w:ascii="Arial" w:hAnsi="Arial" w:cs="Arial"/>
          <w:sz w:val="22"/>
          <w:szCs w:val="22"/>
          <w:shd w:val="clear" w:color="auto" w:fill="FFFFFF"/>
          <w:lang w:val="es-MX"/>
        </w:rPr>
        <w:t>n</w:t>
      </w:r>
      <w:r w:rsidR="00503312" w:rsidRPr="004E1176">
        <w:rPr>
          <w:rFonts w:ascii="Arial" w:hAnsi="Arial" w:cs="Arial"/>
          <w:sz w:val="22"/>
          <w:szCs w:val="22"/>
          <w:shd w:val="clear" w:color="auto" w:fill="FFFFFF"/>
          <w:lang w:val="es-MX"/>
        </w:rPr>
        <w:t xml:space="preserve"> </w:t>
      </w:r>
      <w:r w:rsidR="00993A97" w:rsidRPr="004E1176">
        <w:rPr>
          <w:rFonts w:ascii="Arial" w:hAnsi="Arial" w:cs="Arial"/>
          <w:sz w:val="22"/>
          <w:szCs w:val="22"/>
          <w:shd w:val="clear" w:color="auto" w:fill="FFFFFF"/>
          <w:lang w:val="es-MX"/>
        </w:rPr>
        <w:t xml:space="preserve">las </w:t>
      </w:r>
      <w:r w:rsidR="00503312" w:rsidRPr="004E1176">
        <w:rPr>
          <w:rFonts w:ascii="Arial" w:hAnsi="Arial" w:cs="Arial"/>
          <w:sz w:val="22"/>
          <w:szCs w:val="22"/>
          <w:shd w:val="clear" w:color="auto" w:fill="FFFFFF"/>
          <w:lang w:val="es-MX"/>
        </w:rPr>
        <w:t>dudas que surjan en el momento.</w:t>
      </w:r>
    </w:p>
    <w:p w:rsidR="00F91362" w:rsidRPr="004E1176" w:rsidRDefault="00F361B1" w:rsidP="00993A97">
      <w:pPr>
        <w:jc w:val="both"/>
        <w:rPr>
          <w:rFonts w:ascii="Arial" w:hAnsi="Arial" w:cs="Arial"/>
          <w:sz w:val="22"/>
          <w:szCs w:val="22"/>
          <w:shd w:val="clear" w:color="auto" w:fill="FFFFFF"/>
          <w:lang w:val="es-MX"/>
        </w:rPr>
      </w:pPr>
      <w:r>
        <w:rPr>
          <w:rFonts w:ascii="Arial" w:hAnsi="Arial" w:cs="Arial"/>
          <w:sz w:val="22"/>
          <w:szCs w:val="22"/>
          <w:shd w:val="clear" w:color="auto" w:fill="FFFFFF"/>
          <w:lang w:val="es-MX"/>
        </w:rPr>
        <w:t xml:space="preserve">Lo anterior se realiza con fundamento  en </w:t>
      </w:r>
      <w:r w:rsidR="00F91362" w:rsidRPr="004E1176">
        <w:rPr>
          <w:rFonts w:ascii="Arial" w:hAnsi="Arial" w:cs="Arial"/>
          <w:sz w:val="22"/>
          <w:szCs w:val="22"/>
          <w:shd w:val="clear" w:color="auto" w:fill="FFFFFF"/>
          <w:lang w:val="es-MX"/>
        </w:rPr>
        <w:t>el artículo</w:t>
      </w:r>
      <w:r>
        <w:rPr>
          <w:rFonts w:ascii="Arial" w:hAnsi="Arial" w:cs="Arial"/>
          <w:sz w:val="22"/>
          <w:szCs w:val="22"/>
          <w:shd w:val="clear" w:color="auto" w:fill="FFFFFF"/>
          <w:lang w:val="es-MX"/>
        </w:rPr>
        <w:t xml:space="preserve"> 72 y</w:t>
      </w:r>
      <w:r w:rsidR="00F91362" w:rsidRPr="004E1176">
        <w:rPr>
          <w:rFonts w:ascii="Arial" w:hAnsi="Arial" w:cs="Arial"/>
          <w:sz w:val="22"/>
          <w:szCs w:val="22"/>
          <w:shd w:val="clear" w:color="auto" w:fill="FFFFFF"/>
          <w:lang w:val="es-MX"/>
        </w:rPr>
        <w:t xml:space="preserve"> 74 fracción I de la Ley de Adquisiciones, Arrendamientos y Contratos de Servicios del Estado de Chihuahua, transcrito en el cuerpo del presente documento, establece que el procedimiento de </w:t>
      </w:r>
      <w:r w:rsidR="00F91362" w:rsidRPr="004E1176">
        <w:rPr>
          <w:rFonts w:ascii="Arial" w:hAnsi="Arial" w:cs="Arial"/>
          <w:sz w:val="22"/>
          <w:szCs w:val="22"/>
          <w:shd w:val="clear" w:color="auto" w:fill="FFFFFF"/>
          <w:lang w:val="es-MX"/>
        </w:rPr>
        <w:lastRenderedPageBreak/>
        <w:t xml:space="preserve">excepción a la licitación pública que realicen los requirentes deberá estar fundada y motivada en los criterios de economía, eficacia, eficiencia, imparcialidad y honradez que aseguren las mejores condiciones en este caso para el Municipio de Juárez, mismos que se señalan en el siguiente orden: </w:t>
      </w:r>
    </w:p>
    <w:p w:rsidR="00DB1560" w:rsidRPr="004E1176" w:rsidRDefault="00B25315" w:rsidP="00F6088E">
      <w:pPr>
        <w:pStyle w:val="Textoindependiente"/>
        <w:jc w:val="both"/>
        <w:rPr>
          <w:rFonts w:ascii="Arial" w:hAnsi="Arial" w:cs="Arial"/>
          <w:b/>
          <w:sz w:val="22"/>
          <w:szCs w:val="22"/>
          <w:lang w:val="es-MX"/>
        </w:rPr>
      </w:pPr>
      <w:r w:rsidRPr="004E1176">
        <w:rPr>
          <w:rFonts w:ascii="Arial" w:hAnsi="Arial" w:cs="Arial"/>
          <w:b/>
          <w:sz w:val="22"/>
          <w:szCs w:val="22"/>
          <w:lang w:val="es-MX"/>
        </w:rPr>
        <w:t>PRIMERO:</w:t>
      </w:r>
    </w:p>
    <w:p w:rsidR="00DB1560" w:rsidRPr="004E1176" w:rsidRDefault="00B25315" w:rsidP="00F6088E">
      <w:pPr>
        <w:pStyle w:val="Textoindependiente"/>
        <w:jc w:val="both"/>
        <w:rPr>
          <w:rFonts w:ascii="Arial" w:hAnsi="Arial" w:cs="Arial"/>
          <w:sz w:val="22"/>
          <w:szCs w:val="22"/>
          <w:lang w:val="es-MX"/>
        </w:rPr>
      </w:pPr>
      <w:r w:rsidRPr="004E1176">
        <w:rPr>
          <w:rFonts w:ascii="Arial" w:hAnsi="Arial" w:cs="Arial"/>
          <w:sz w:val="22"/>
          <w:szCs w:val="22"/>
          <w:lang w:val="es-MX"/>
        </w:rPr>
        <w:t>La selección de cualquier procedimiento de excepción a la licitación pública que se realice, deberá fundarse y motivarse, según las circunstancias que concurran en cada caso, en criterios de economía, eficacia, eficiencia, imparcialidad y honradez, que aseguren las mejores condiciones para el Municipio.</w:t>
      </w:r>
    </w:p>
    <w:p w:rsidR="00DB1560" w:rsidRPr="004E1176" w:rsidRDefault="00B25315" w:rsidP="00F6088E">
      <w:pPr>
        <w:pStyle w:val="Textoindependiente"/>
        <w:jc w:val="both"/>
        <w:rPr>
          <w:rFonts w:ascii="Arial" w:hAnsi="Arial" w:cs="Arial"/>
          <w:b/>
          <w:sz w:val="22"/>
          <w:szCs w:val="22"/>
          <w:lang w:val="es-MX"/>
        </w:rPr>
      </w:pPr>
      <w:r w:rsidRPr="004E1176">
        <w:rPr>
          <w:rFonts w:ascii="Arial" w:hAnsi="Arial" w:cs="Arial"/>
          <w:b/>
          <w:sz w:val="22"/>
          <w:szCs w:val="22"/>
          <w:lang w:val="es-MX"/>
        </w:rPr>
        <w:t>SEGUNDO:</w:t>
      </w:r>
    </w:p>
    <w:p w:rsidR="00DB1560" w:rsidRPr="004E1176" w:rsidRDefault="00B25315" w:rsidP="00F6088E">
      <w:pPr>
        <w:pStyle w:val="Textoindependiente"/>
        <w:jc w:val="both"/>
        <w:rPr>
          <w:rFonts w:ascii="Arial" w:hAnsi="Arial" w:cs="Arial"/>
          <w:sz w:val="22"/>
          <w:szCs w:val="22"/>
          <w:lang w:val="es-MX"/>
        </w:rPr>
      </w:pPr>
      <w:r w:rsidRPr="004E1176">
        <w:rPr>
          <w:rFonts w:ascii="Arial" w:hAnsi="Arial" w:cs="Arial"/>
          <w:sz w:val="22"/>
          <w:szCs w:val="22"/>
          <w:lang w:val="es-MX"/>
        </w:rPr>
        <w:t xml:space="preserve">El </w:t>
      </w:r>
      <w:r w:rsidR="00EF0052" w:rsidRPr="004E1176">
        <w:rPr>
          <w:rFonts w:ascii="Arial" w:hAnsi="Arial" w:cs="Arial"/>
          <w:sz w:val="22"/>
          <w:szCs w:val="22"/>
          <w:lang w:val="es-MX"/>
        </w:rPr>
        <w:t xml:space="preserve">documento que </w:t>
      </w:r>
      <w:r w:rsidRPr="004E1176">
        <w:rPr>
          <w:rFonts w:ascii="Arial" w:hAnsi="Arial" w:cs="Arial"/>
          <w:sz w:val="22"/>
          <w:szCs w:val="22"/>
          <w:lang w:val="es-MX"/>
        </w:rPr>
        <w:t>acredita los criterios de justificación para llevar a cabo el procedimiento de Adjudicación Directa como excepción a la licitación pública consta en el presente dictam</w:t>
      </w:r>
      <w:r w:rsidR="002B2652" w:rsidRPr="004E1176">
        <w:rPr>
          <w:rFonts w:ascii="Arial" w:hAnsi="Arial" w:cs="Arial"/>
          <w:sz w:val="22"/>
          <w:szCs w:val="22"/>
          <w:lang w:val="es-MX"/>
        </w:rPr>
        <w:t xml:space="preserve">en por escrito y firmado por </w:t>
      </w:r>
      <w:r w:rsidRPr="004E1176">
        <w:rPr>
          <w:rFonts w:ascii="Arial" w:hAnsi="Arial" w:cs="Arial"/>
          <w:sz w:val="22"/>
          <w:szCs w:val="22"/>
          <w:lang w:val="es-MX"/>
        </w:rPr>
        <w:t>“</w:t>
      </w:r>
      <w:r w:rsidR="00AE5E52" w:rsidRPr="004E1176">
        <w:rPr>
          <w:rFonts w:ascii="Arial" w:hAnsi="Arial" w:cs="Arial"/>
          <w:sz w:val="22"/>
          <w:szCs w:val="22"/>
          <w:lang w:val="es-MX"/>
        </w:rPr>
        <w:t>la</w:t>
      </w:r>
      <w:r w:rsidR="00AE5E52" w:rsidRPr="004E1176">
        <w:rPr>
          <w:rFonts w:ascii="Arial" w:hAnsi="Arial" w:cs="Arial"/>
          <w:b/>
          <w:sz w:val="22"/>
          <w:szCs w:val="22"/>
          <w:lang w:val="es-MX"/>
        </w:rPr>
        <w:t xml:space="preserve"> </w:t>
      </w:r>
      <w:r w:rsidR="00AE5E52" w:rsidRPr="004E1176">
        <w:rPr>
          <w:rFonts w:ascii="Arial" w:hAnsi="Arial" w:cs="Arial"/>
          <w:sz w:val="22"/>
          <w:szCs w:val="22"/>
          <w:lang w:val="es-MX"/>
        </w:rPr>
        <w:t>síndica</w:t>
      </w:r>
      <w:r w:rsidRPr="004E1176">
        <w:rPr>
          <w:rFonts w:ascii="Arial" w:hAnsi="Arial" w:cs="Arial"/>
          <w:sz w:val="22"/>
          <w:szCs w:val="22"/>
          <w:lang w:val="es-MX"/>
        </w:rPr>
        <w:t>”</w:t>
      </w:r>
      <w:r w:rsidR="00EF0052" w:rsidRPr="004E1176">
        <w:rPr>
          <w:rFonts w:ascii="Arial" w:hAnsi="Arial" w:cs="Arial"/>
          <w:sz w:val="22"/>
          <w:szCs w:val="22"/>
          <w:lang w:val="es-MX"/>
        </w:rPr>
        <w:t>,</w:t>
      </w:r>
      <w:r w:rsidRPr="004E1176">
        <w:rPr>
          <w:rFonts w:ascii="Arial" w:hAnsi="Arial" w:cs="Arial"/>
          <w:sz w:val="22"/>
          <w:szCs w:val="22"/>
          <w:lang w:val="es-MX"/>
        </w:rPr>
        <w:t xml:space="preserve"> solicitante responsable de la adjudicación.</w:t>
      </w:r>
    </w:p>
    <w:p w:rsidR="00DB1560" w:rsidRPr="004E1176" w:rsidRDefault="00B25315" w:rsidP="00767710">
      <w:pPr>
        <w:jc w:val="both"/>
        <w:rPr>
          <w:rFonts w:ascii="Arial" w:hAnsi="Arial" w:cs="Arial"/>
          <w:b/>
          <w:sz w:val="22"/>
          <w:szCs w:val="22"/>
          <w:lang w:val="es-MX"/>
        </w:rPr>
      </w:pPr>
      <w:r w:rsidRPr="004E1176">
        <w:rPr>
          <w:rFonts w:ascii="Arial" w:hAnsi="Arial" w:cs="Arial"/>
          <w:b/>
          <w:sz w:val="22"/>
          <w:szCs w:val="22"/>
          <w:lang w:val="es-MX"/>
        </w:rPr>
        <w:t>TERCERO:</w:t>
      </w:r>
    </w:p>
    <w:p w:rsidR="00DB1560" w:rsidRPr="004E1176" w:rsidRDefault="00B25315" w:rsidP="00767710">
      <w:pPr>
        <w:jc w:val="both"/>
        <w:rPr>
          <w:rFonts w:ascii="Arial" w:hAnsi="Arial" w:cs="Arial"/>
          <w:sz w:val="22"/>
          <w:szCs w:val="22"/>
          <w:lang w:val="es-MX"/>
        </w:rPr>
      </w:pPr>
      <w:r w:rsidRPr="004E1176">
        <w:rPr>
          <w:rFonts w:ascii="Arial" w:hAnsi="Arial" w:cs="Arial"/>
          <w:sz w:val="22"/>
          <w:szCs w:val="22"/>
          <w:lang w:val="es-MX"/>
        </w:rPr>
        <w:t>Que al seleccionar como procedimiento de Adjudicación Directa, se encuentra fundado y motivado el mismo, según las circunstancias especiales que concurren en el presente caso, en estricto apego a la ley de la materia.</w:t>
      </w:r>
    </w:p>
    <w:p w:rsidR="00DB1560" w:rsidRPr="004E1176" w:rsidRDefault="00B25315" w:rsidP="00767710">
      <w:pPr>
        <w:jc w:val="both"/>
        <w:rPr>
          <w:rFonts w:ascii="Arial" w:hAnsi="Arial" w:cs="Arial"/>
          <w:sz w:val="22"/>
          <w:szCs w:val="22"/>
          <w:lang w:val="es-MX"/>
        </w:rPr>
      </w:pPr>
      <w:r w:rsidRPr="004E1176">
        <w:rPr>
          <w:rFonts w:ascii="Arial" w:hAnsi="Arial" w:cs="Arial"/>
          <w:sz w:val="22"/>
          <w:szCs w:val="22"/>
          <w:lang w:val="es-MX"/>
        </w:rPr>
        <w:t>En cualquier supuesto se contratará con personas físicas o morales que cuenten, con capacidad de respuesta inmediata, así como con los recursos técnicos, financieros y demás que sean necesarios, de acuerdo con las características, complejidad y magnitud de los bienes a adquirir.</w:t>
      </w:r>
    </w:p>
    <w:p w:rsidR="00DB1560" w:rsidRPr="004E1176" w:rsidRDefault="00B25315" w:rsidP="00767710">
      <w:pPr>
        <w:jc w:val="both"/>
        <w:rPr>
          <w:rFonts w:ascii="Arial" w:hAnsi="Arial" w:cs="Arial"/>
          <w:b/>
          <w:sz w:val="22"/>
          <w:szCs w:val="22"/>
          <w:lang w:val="es-MX"/>
        </w:rPr>
      </w:pPr>
      <w:r w:rsidRPr="004E1176">
        <w:rPr>
          <w:rFonts w:ascii="Arial" w:hAnsi="Arial" w:cs="Arial"/>
          <w:b/>
          <w:sz w:val="22"/>
          <w:szCs w:val="22"/>
          <w:lang w:val="es-MX"/>
        </w:rPr>
        <w:t>JUSTIFICACIÓN ADMINISTRATIVA</w:t>
      </w:r>
    </w:p>
    <w:p w:rsidR="00DB1560" w:rsidRPr="004E1176" w:rsidRDefault="00B25315" w:rsidP="00767710">
      <w:pPr>
        <w:jc w:val="both"/>
        <w:rPr>
          <w:rFonts w:ascii="Arial" w:hAnsi="Arial" w:cs="Arial"/>
          <w:sz w:val="22"/>
          <w:szCs w:val="22"/>
          <w:lang w:val="es-MX"/>
        </w:rPr>
      </w:pPr>
      <w:r w:rsidRPr="004E1176">
        <w:rPr>
          <w:rFonts w:ascii="Arial" w:hAnsi="Arial" w:cs="Arial"/>
          <w:sz w:val="22"/>
          <w:szCs w:val="22"/>
          <w:lang w:val="es-MX"/>
        </w:rPr>
        <w:t xml:space="preserve">Que el presente Dictamen de Justificación, para la realización de Adjudicación Directa, por excepción a la licitación pública, se justifica claramente </w:t>
      </w:r>
      <w:r w:rsidR="008331BA" w:rsidRPr="004E1176">
        <w:rPr>
          <w:rFonts w:ascii="Arial" w:hAnsi="Arial" w:cs="Arial"/>
          <w:sz w:val="22"/>
          <w:szCs w:val="22"/>
          <w:lang w:val="es-MX"/>
        </w:rPr>
        <w:t>de conformidad con la fracción I</w:t>
      </w:r>
      <w:r w:rsidRPr="004E1176">
        <w:rPr>
          <w:rFonts w:ascii="Arial" w:hAnsi="Arial" w:cs="Arial"/>
          <w:sz w:val="22"/>
          <w:szCs w:val="22"/>
          <w:lang w:val="es-MX"/>
        </w:rPr>
        <w:t xml:space="preserve"> del artículo 74 de la Ley de Adquisiciones, Arrendamientos y Contratación de Servicios del Estado de</w:t>
      </w:r>
      <w:r w:rsidR="0080632B" w:rsidRPr="004E1176">
        <w:rPr>
          <w:rFonts w:ascii="Arial" w:hAnsi="Arial" w:cs="Arial"/>
          <w:sz w:val="22"/>
          <w:szCs w:val="22"/>
          <w:lang w:val="es-MX"/>
        </w:rPr>
        <w:t xml:space="preserve"> </w:t>
      </w:r>
      <w:r w:rsidRPr="004E1176">
        <w:rPr>
          <w:rFonts w:ascii="Arial" w:hAnsi="Arial" w:cs="Arial"/>
          <w:sz w:val="22"/>
          <w:szCs w:val="22"/>
          <w:lang w:val="es-MX"/>
        </w:rPr>
        <w:t>Chihuahua, en virtud de lo siguiente:</w:t>
      </w:r>
    </w:p>
    <w:p w:rsidR="00DB1560" w:rsidRPr="004E1176" w:rsidRDefault="00B25315" w:rsidP="00767710">
      <w:pPr>
        <w:jc w:val="both"/>
        <w:rPr>
          <w:rFonts w:ascii="Arial" w:hAnsi="Arial" w:cs="Arial"/>
          <w:sz w:val="22"/>
          <w:szCs w:val="22"/>
          <w:lang w:val="es-MX"/>
        </w:rPr>
      </w:pPr>
      <w:r w:rsidRPr="004E1176">
        <w:rPr>
          <w:rFonts w:ascii="Arial" w:hAnsi="Arial" w:cs="Arial"/>
          <w:b/>
          <w:sz w:val="22"/>
          <w:szCs w:val="22"/>
          <w:lang w:val="es-MX"/>
        </w:rPr>
        <w:t>PRIMERO</w:t>
      </w:r>
      <w:r w:rsidRPr="004E1176">
        <w:rPr>
          <w:rFonts w:ascii="Arial" w:hAnsi="Arial" w:cs="Arial"/>
          <w:sz w:val="22"/>
          <w:szCs w:val="22"/>
          <w:lang w:val="es-MX"/>
        </w:rPr>
        <w:t xml:space="preserve">. Que un buen Gobierno ágil, transparente, moderno y en corresponsabilidad con los ciudadanos, se traduce en buenos resultados y para lograr este objetivo resulta importante </w:t>
      </w:r>
      <w:r w:rsidR="008331BA" w:rsidRPr="004E1176">
        <w:rPr>
          <w:rFonts w:ascii="Arial" w:hAnsi="Arial" w:cs="Arial"/>
          <w:sz w:val="22"/>
          <w:szCs w:val="22"/>
          <w:lang w:val="es-MX"/>
        </w:rPr>
        <w:t>la adquisición del bien en comento; toda vez que un gobierno abierto ofrecerá la información de nuestra administración de manera permanente y publica.</w:t>
      </w:r>
    </w:p>
    <w:p w:rsidR="008331BA" w:rsidRPr="004E1176" w:rsidRDefault="008331BA" w:rsidP="008331BA">
      <w:pPr>
        <w:pStyle w:val="Textoindependiente"/>
        <w:jc w:val="both"/>
        <w:rPr>
          <w:rFonts w:ascii="Arial" w:hAnsi="Arial" w:cs="Arial"/>
          <w:sz w:val="22"/>
          <w:szCs w:val="22"/>
          <w:lang w:val="es-MX"/>
        </w:rPr>
      </w:pPr>
      <w:r w:rsidRPr="004E1176">
        <w:rPr>
          <w:rFonts w:ascii="Arial" w:hAnsi="Arial" w:cs="Arial"/>
          <w:sz w:val="22"/>
          <w:szCs w:val="22"/>
          <w:lang w:val="es-MX"/>
        </w:rPr>
        <w:t>Comunicaremos las acciones y los resultados en la administración pública municipal, para que los ciudadanos conozcan el destino de sus contribuciones.</w:t>
      </w:r>
    </w:p>
    <w:p w:rsidR="00DB1560" w:rsidRPr="004E1176" w:rsidRDefault="00B25315" w:rsidP="008331BA">
      <w:pPr>
        <w:pStyle w:val="Textoindependiente"/>
        <w:jc w:val="both"/>
        <w:rPr>
          <w:rFonts w:ascii="Arial" w:hAnsi="Arial" w:cs="Arial"/>
          <w:sz w:val="22"/>
          <w:szCs w:val="22"/>
          <w:lang w:val="es-MX"/>
        </w:rPr>
      </w:pPr>
      <w:r w:rsidRPr="004E1176">
        <w:rPr>
          <w:rFonts w:ascii="Arial" w:hAnsi="Arial" w:cs="Arial"/>
          <w:sz w:val="22"/>
          <w:szCs w:val="22"/>
          <w:lang w:val="es-MX"/>
        </w:rPr>
        <w:t>Con transparencia total y con corresponsabilidad ciudadana combatiremos las prácticas de corrupción e impunidad. Gobernar con los ciudadanos, es el compromiso de un gobierno independiente.</w:t>
      </w:r>
    </w:p>
    <w:p w:rsidR="008331BA" w:rsidRPr="004E1176" w:rsidRDefault="008331BA">
      <w:pPr>
        <w:pStyle w:val="Textoindependiente"/>
        <w:rPr>
          <w:rFonts w:ascii="Arial" w:hAnsi="Arial" w:cs="Arial"/>
          <w:sz w:val="22"/>
          <w:szCs w:val="22"/>
          <w:lang w:val="es-MX"/>
        </w:rPr>
      </w:pPr>
    </w:p>
    <w:p w:rsidR="00DB1560" w:rsidRPr="004E1176" w:rsidRDefault="00B25315" w:rsidP="008331BA">
      <w:pPr>
        <w:pStyle w:val="Textoindependiente"/>
        <w:jc w:val="both"/>
        <w:rPr>
          <w:rFonts w:ascii="Arial" w:hAnsi="Arial" w:cs="Arial"/>
          <w:sz w:val="22"/>
          <w:szCs w:val="22"/>
          <w:lang w:val="es-MX"/>
        </w:rPr>
      </w:pPr>
      <w:r w:rsidRPr="004E1176">
        <w:rPr>
          <w:rFonts w:ascii="Arial" w:hAnsi="Arial" w:cs="Arial"/>
          <w:b/>
          <w:sz w:val="22"/>
          <w:szCs w:val="22"/>
          <w:lang w:val="es-MX"/>
        </w:rPr>
        <w:t>SEGUNDO.</w:t>
      </w:r>
      <w:r w:rsidRPr="004E1176">
        <w:rPr>
          <w:rFonts w:ascii="Arial" w:hAnsi="Arial" w:cs="Arial"/>
          <w:sz w:val="22"/>
          <w:szCs w:val="22"/>
          <w:lang w:val="es-MX"/>
        </w:rPr>
        <w:t xml:space="preserve"> El objetivo de la contratación:</w:t>
      </w:r>
    </w:p>
    <w:p w:rsidR="00DB1560" w:rsidRPr="004E1176" w:rsidRDefault="00B25315" w:rsidP="008331BA">
      <w:pPr>
        <w:pStyle w:val="Textoindependiente"/>
        <w:jc w:val="both"/>
        <w:rPr>
          <w:rFonts w:ascii="Arial" w:hAnsi="Arial" w:cs="Arial"/>
          <w:sz w:val="22"/>
          <w:szCs w:val="22"/>
          <w:lang w:val="es-MX"/>
        </w:rPr>
      </w:pPr>
      <w:r w:rsidRPr="004E1176">
        <w:rPr>
          <w:rFonts w:ascii="Arial" w:hAnsi="Arial" w:cs="Arial"/>
          <w:sz w:val="22"/>
          <w:szCs w:val="22"/>
          <w:lang w:val="es-MX"/>
        </w:rPr>
        <w:t xml:space="preserve">En este sentido, </w:t>
      </w:r>
      <w:r w:rsidRPr="004E1176">
        <w:rPr>
          <w:rFonts w:ascii="Arial" w:hAnsi="Arial" w:cs="Arial"/>
          <w:b/>
          <w:sz w:val="22"/>
          <w:szCs w:val="22"/>
          <w:lang w:val="es-MX"/>
        </w:rPr>
        <w:t>“</w:t>
      </w:r>
      <w:r w:rsidR="008331BA" w:rsidRPr="004E1176">
        <w:rPr>
          <w:rFonts w:ascii="Arial" w:hAnsi="Arial" w:cs="Arial"/>
          <w:b/>
          <w:sz w:val="22"/>
          <w:szCs w:val="22"/>
          <w:lang w:val="es-MX"/>
        </w:rPr>
        <w:t>LA SINDICATURA</w:t>
      </w:r>
      <w:r w:rsidRPr="004E1176">
        <w:rPr>
          <w:rFonts w:ascii="Arial" w:hAnsi="Arial" w:cs="Arial"/>
          <w:b/>
          <w:sz w:val="22"/>
          <w:szCs w:val="22"/>
          <w:lang w:val="es-MX"/>
        </w:rPr>
        <w:t>”</w:t>
      </w:r>
      <w:r w:rsidRPr="004E1176">
        <w:rPr>
          <w:rFonts w:ascii="Arial" w:hAnsi="Arial" w:cs="Arial"/>
          <w:sz w:val="22"/>
          <w:szCs w:val="22"/>
          <w:lang w:val="es-MX"/>
        </w:rPr>
        <w:t xml:space="preserve"> realizará un procedimiento de Adjudicación Dire</w:t>
      </w:r>
      <w:r w:rsidR="00EE528F" w:rsidRPr="004E1176">
        <w:rPr>
          <w:rFonts w:ascii="Arial" w:hAnsi="Arial" w:cs="Arial"/>
          <w:sz w:val="22"/>
          <w:szCs w:val="22"/>
          <w:lang w:val="es-MX"/>
        </w:rPr>
        <w:t xml:space="preserve">cta, para la contratación de la capacitación al personal de la Sindicatura con un taller de Ortografía y Redacción, con la finalidad de </w:t>
      </w:r>
      <w:r w:rsidR="00F361B1">
        <w:rPr>
          <w:rFonts w:ascii="Arial" w:hAnsi="Arial" w:cs="Arial"/>
          <w:sz w:val="22"/>
          <w:szCs w:val="22"/>
          <w:lang w:val="es-MX"/>
        </w:rPr>
        <w:t xml:space="preserve">fortalecer las herramientas de escritura para la </w:t>
      </w:r>
      <w:r w:rsidR="00F361B1">
        <w:rPr>
          <w:rFonts w:ascii="Arial" w:hAnsi="Arial" w:cs="Arial"/>
          <w:sz w:val="22"/>
          <w:szCs w:val="22"/>
          <w:lang w:val="es-MX"/>
        </w:rPr>
        <w:lastRenderedPageBreak/>
        <w:t>elaboración  de los documentos oficiales e informes trimestrales de esta sindicatura  esta obligada a entrega a el H. Ayuntamiento.</w:t>
      </w:r>
    </w:p>
    <w:p w:rsidR="00DB1560" w:rsidRPr="004E1176" w:rsidRDefault="00B25315" w:rsidP="008331BA">
      <w:pPr>
        <w:pStyle w:val="Textoindependiente"/>
        <w:jc w:val="both"/>
        <w:rPr>
          <w:rFonts w:ascii="Arial" w:hAnsi="Arial" w:cs="Arial"/>
          <w:sz w:val="22"/>
          <w:szCs w:val="22"/>
          <w:lang w:val="es-MX"/>
        </w:rPr>
      </w:pPr>
      <w:r w:rsidRPr="004E1176">
        <w:rPr>
          <w:rFonts w:ascii="Arial" w:hAnsi="Arial" w:cs="Arial"/>
          <w:sz w:val="22"/>
          <w:szCs w:val="22"/>
          <w:lang w:val="es-MX"/>
        </w:rPr>
        <w:t>Es justificable la contratación de una persona física o moral que preste el servicio que nos ocupa, en razón de:</w:t>
      </w:r>
    </w:p>
    <w:p w:rsidR="00DB1560" w:rsidRPr="004E1176" w:rsidRDefault="00B25315" w:rsidP="008331BA">
      <w:pPr>
        <w:pStyle w:val="Textoindependiente"/>
        <w:jc w:val="both"/>
        <w:rPr>
          <w:rFonts w:ascii="Arial" w:hAnsi="Arial" w:cs="Arial"/>
          <w:sz w:val="22"/>
          <w:szCs w:val="22"/>
          <w:lang w:val="es-MX"/>
        </w:rPr>
      </w:pPr>
      <w:r w:rsidRPr="004E1176">
        <w:rPr>
          <w:rFonts w:ascii="Arial" w:hAnsi="Arial" w:cs="Arial"/>
          <w:sz w:val="22"/>
          <w:szCs w:val="22"/>
          <w:lang w:val="es-MX"/>
        </w:rPr>
        <w:t>El principio de legalidad significa que los actos y comportamientos de la administración Municipal deben estar justificados en una ley previa.</w:t>
      </w:r>
    </w:p>
    <w:p w:rsidR="00DB1560" w:rsidRPr="004E1176" w:rsidRDefault="00B25315" w:rsidP="008331BA">
      <w:pPr>
        <w:pStyle w:val="Textoindependiente"/>
        <w:jc w:val="both"/>
        <w:rPr>
          <w:rFonts w:ascii="Arial" w:hAnsi="Arial" w:cs="Arial"/>
          <w:sz w:val="22"/>
          <w:szCs w:val="22"/>
          <w:lang w:val="es-MX"/>
        </w:rPr>
      </w:pPr>
      <w:r w:rsidRPr="004E1176">
        <w:rPr>
          <w:rFonts w:ascii="Arial" w:hAnsi="Arial" w:cs="Arial"/>
          <w:sz w:val="22"/>
          <w:szCs w:val="22"/>
          <w:lang w:val="es-MX"/>
        </w:rPr>
        <w:t>El principio de legalidad enmarca otros conceptos, tales como el de discrecionalidad, que cabe ser entendida no como actividad libre de la ley, sino como actividad que la propia ley confiere y por tanto guía y limita; determina también el alcance y aplicación de algunos conceptos indeterminados, uno de los cuales es el de la especialización.</w:t>
      </w:r>
    </w:p>
    <w:p w:rsidR="005D78C9" w:rsidRPr="004E1176" w:rsidRDefault="00B25315">
      <w:pPr>
        <w:pStyle w:val="Textoindependiente"/>
        <w:rPr>
          <w:rFonts w:ascii="Arial" w:hAnsi="Arial" w:cs="Arial"/>
          <w:b/>
          <w:sz w:val="22"/>
          <w:szCs w:val="22"/>
          <w:lang w:val="es-MX"/>
        </w:rPr>
      </w:pPr>
      <w:r w:rsidRPr="004E1176">
        <w:rPr>
          <w:rFonts w:ascii="Arial" w:hAnsi="Arial" w:cs="Arial"/>
          <w:b/>
          <w:sz w:val="22"/>
          <w:szCs w:val="22"/>
          <w:lang w:val="es-MX"/>
        </w:rPr>
        <w:t xml:space="preserve">CONCLUSIONES </w:t>
      </w:r>
    </w:p>
    <w:p w:rsidR="00DB1560" w:rsidRPr="004E1176" w:rsidRDefault="00B25315">
      <w:pPr>
        <w:pStyle w:val="Textoindependiente"/>
        <w:rPr>
          <w:rFonts w:ascii="Arial" w:hAnsi="Arial" w:cs="Arial"/>
          <w:sz w:val="22"/>
          <w:szCs w:val="22"/>
          <w:lang w:val="es-MX"/>
        </w:rPr>
      </w:pPr>
      <w:r w:rsidRPr="004E1176">
        <w:rPr>
          <w:rFonts w:ascii="Arial" w:hAnsi="Arial" w:cs="Arial"/>
          <w:sz w:val="22"/>
          <w:szCs w:val="22"/>
          <w:lang w:val="es-MX"/>
        </w:rPr>
        <w:t>Los anteriores argumentos y razonamientos nos permiten derivar en las conclusiones siguientes:</w:t>
      </w:r>
    </w:p>
    <w:p w:rsidR="00DB1560" w:rsidRPr="004E1176" w:rsidRDefault="00B25315" w:rsidP="005D78C9">
      <w:pPr>
        <w:numPr>
          <w:ilvl w:val="0"/>
          <w:numId w:val="11"/>
        </w:numPr>
        <w:jc w:val="both"/>
        <w:rPr>
          <w:rFonts w:ascii="Arial" w:hAnsi="Arial" w:cs="Arial"/>
          <w:sz w:val="22"/>
          <w:szCs w:val="22"/>
          <w:lang w:val="es-MX"/>
        </w:rPr>
      </w:pPr>
      <w:r w:rsidRPr="004E1176">
        <w:rPr>
          <w:rFonts w:ascii="Arial" w:hAnsi="Arial" w:cs="Arial"/>
          <w:sz w:val="22"/>
          <w:szCs w:val="22"/>
          <w:lang w:val="es-MX"/>
        </w:rPr>
        <w:t>Las dependencias y entidades, pueden llevar a cabo la contratación mediante los procedimientos de excepción que establecen la fracción | del artículo 74 de la Ley de Adquisiciones, Arrendamientos y Contratación de Servicios del Estado de Chihuahua, cuando por los costos se demuestre un beneficio al Municipio y sea necesaria su pronta contratación, el Titular de la Dependencia de que se trate, podrá contratar mediante el Procedimiento de Adjudicación Directa.</w:t>
      </w:r>
    </w:p>
    <w:p w:rsidR="00DB1560" w:rsidRPr="004E1176" w:rsidRDefault="00B25315" w:rsidP="005D78C9">
      <w:pPr>
        <w:numPr>
          <w:ilvl w:val="0"/>
          <w:numId w:val="11"/>
        </w:numPr>
        <w:jc w:val="both"/>
        <w:rPr>
          <w:rFonts w:ascii="Arial" w:hAnsi="Arial" w:cs="Arial"/>
          <w:sz w:val="22"/>
          <w:szCs w:val="22"/>
          <w:lang w:val="es-MX"/>
        </w:rPr>
      </w:pPr>
      <w:r w:rsidRPr="004E1176">
        <w:rPr>
          <w:rFonts w:ascii="Arial" w:hAnsi="Arial" w:cs="Arial"/>
          <w:sz w:val="22"/>
          <w:szCs w:val="22"/>
          <w:lang w:val="es-MX"/>
        </w:rPr>
        <w:t>Que en los casos de la Adjudicación Directa, se realizará la contratación respectiva con las personas cuyas actividades comerciales o profesionales estén relacionadas con los bienes</w:t>
      </w:r>
      <w:r w:rsidR="005D78C9" w:rsidRPr="004E1176">
        <w:rPr>
          <w:rFonts w:ascii="Arial" w:hAnsi="Arial" w:cs="Arial"/>
          <w:sz w:val="22"/>
          <w:szCs w:val="22"/>
          <w:lang w:val="es-MX"/>
        </w:rPr>
        <w:t xml:space="preserve"> o servicios requeridos y que no tengan ninguna limitante legal para que se les otorgue dicho fallo.</w:t>
      </w:r>
    </w:p>
    <w:p w:rsidR="00DC7500" w:rsidRDefault="00B25315" w:rsidP="00DC7500">
      <w:pPr>
        <w:pStyle w:val="Prrafodelista"/>
        <w:numPr>
          <w:ilvl w:val="1"/>
          <w:numId w:val="12"/>
        </w:numPr>
        <w:ind w:left="426" w:hanging="426"/>
        <w:jc w:val="both"/>
        <w:rPr>
          <w:rFonts w:ascii="Arial" w:hAnsi="Arial" w:cs="Arial"/>
          <w:sz w:val="22"/>
          <w:szCs w:val="22"/>
          <w:lang w:val="es-MX"/>
        </w:rPr>
      </w:pPr>
      <w:r w:rsidRPr="00DC7500">
        <w:rPr>
          <w:rFonts w:ascii="Arial" w:hAnsi="Arial" w:cs="Arial"/>
          <w:sz w:val="22"/>
          <w:szCs w:val="22"/>
          <w:lang w:val="es-MX"/>
        </w:rPr>
        <w:t>Que la selección de cualquier procedimiento de excepción a la licitación pública que realicen las adjudicantes deberán fundarse y motivarse, en criterios de economía, eficacia, eficiencia, imparcialidad y honradez, que aseguren las mejores condiciones para el Municipio</w:t>
      </w:r>
      <w:r w:rsidR="00DC7500">
        <w:rPr>
          <w:rFonts w:ascii="Arial" w:hAnsi="Arial" w:cs="Arial"/>
          <w:sz w:val="22"/>
          <w:szCs w:val="22"/>
          <w:lang w:val="es-MX"/>
        </w:rPr>
        <w:t>.</w:t>
      </w:r>
    </w:p>
    <w:p w:rsidR="00DC7500" w:rsidRPr="00DC7500" w:rsidRDefault="00DC7500" w:rsidP="00DC7500">
      <w:pPr>
        <w:pStyle w:val="Prrafodelista"/>
        <w:ind w:left="480"/>
        <w:jc w:val="both"/>
        <w:rPr>
          <w:rFonts w:ascii="Arial" w:hAnsi="Arial" w:cs="Arial"/>
          <w:sz w:val="22"/>
          <w:szCs w:val="22"/>
          <w:lang w:val="es-MX"/>
        </w:rPr>
      </w:pPr>
    </w:p>
    <w:p w:rsidR="00DB1560" w:rsidRPr="00DC7500" w:rsidRDefault="00B25315" w:rsidP="00DC7500">
      <w:pPr>
        <w:pStyle w:val="Prrafodelista"/>
        <w:numPr>
          <w:ilvl w:val="0"/>
          <w:numId w:val="12"/>
        </w:numPr>
        <w:jc w:val="both"/>
        <w:rPr>
          <w:rFonts w:ascii="Arial" w:hAnsi="Arial" w:cs="Arial"/>
          <w:sz w:val="22"/>
          <w:szCs w:val="22"/>
          <w:lang w:val="es-MX"/>
        </w:rPr>
      </w:pPr>
      <w:r w:rsidRPr="00DC7500">
        <w:rPr>
          <w:rFonts w:ascii="Arial" w:hAnsi="Arial" w:cs="Arial"/>
          <w:sz w:val="22"/>
          <w:szCs w:val="22"/>
          <w:lang w:val="es-MX"/>
        </w:rPr>
        <w:t>Que el acreditamiento de los criterios mencionados y la justificación de las razones para el ejercicio de la opción cuando se trate de supuestos que prevé el artículo 72 de la Ley de Adquisiciones, Arrendamientos, y Contratación de Servicios del Estado de Chihuahua, deberán constar en un dictamen por escrito y firmado por el Titular del área responsable de la adjudicación.</w:t>
      </w:r>
    </w:p>
    <w:p w:rsidR="00DB1560" w:rsidRPr="004E1176" w:rsidRDefault="00B25315" w:rsidP="00883F0D">
      <w:pPr>
        <w:numPr>
          <w:ilvl w:val="0"/>
          <w:numId w:val="12"/>
        </w:numPr>
        <w:jc w:val="both"/>
        <w:rPr>
          <w:rFonts w:ascii="Arial" w:hAnsi="Arial" w:cs="Arial"/>
          <w:sz w:val="22"/>
          <w:szCs w:val="22"/>
          <w:lang w:val="es-MX"/>
        </w:rPr>
      </w:pPr>
      <w:r w:rsidRPr="004E1176">
        <w:rPr>
          <w:rFonts w:ascii="Arial" w:hAnsi="Arial" w:cs="Arial"/>
          <w:sz w:val="22"/>
          <w:szCs w:val="22"/>
          <w:lang w:val="es-MX"/>
        </w:rPr>
        <w:t>Que en cualquier supuesto se deberán cotizar personas que cuenten con capacidad de respuesta inmediata, así como con los recursos técnicos, financieros y demás que sean necesarios, y cuyas actividades comerciales o profesionales estén relacionadas con los bienes o servicios objeto del contrato a celebrarse.</w:t>
      </w:r>
    </w:p>
    <w:p w:rsidR="00DB1560" w:rsidRPr="004E1176" w:rsidRDefault="00B25315" w:rsidP="00883F0D">
      <w:pPr>
        <w:numPr>
          <w:ilvl w:val="0"/>
          <w:numId w:val="12"/>
        </w:numPr>
        <w:jc w:val="both"/>
        <w:rPr>
          <w:rFonts w:ascii="Arial" w:hAnsi="Arial" w:cs="Arial"/>
          <w:sz w:val="22"/>
          <w:szCs w:val="22"/>
          <w:lang w:val="es-MX"/>
        </w:rPr>
      </w:pPr>
      <w:r w:rsidRPr="004E1176">
        <w:rPr>
          <w:rFonts w:ascii="Arial" w:hAnsi="Arial" w:cs="Arial"/>
          <w:sz w:val="22"/>
          <w:szCs w:val="22"/>
          <w:lang w:val="es-MX"/>
        </w:rPr>
        <w:t xml:space="preserve">Que en su momento, </w:t>
      </w:r>
      <w:r w:rsidRPr="004E1176">
        <w:rPr>
          <w:rFonts w:ascii="Arial" w:hAnsi="Arial" w:cs="Arial"/>
          <w:b/>
          <w:sz w:val="22"/>
          <w:szCs w:val="22"/>
          <w:lang w:val="es-MX"/>
        </w:rPr>
        <w:t>“</w:t>
      </w:r>
      <w:r w:rsidR="00883F0D" w:rsidRPr="004E1176">
        <w:rPr>
          <w:rFonts w:ascii="Arial" w:hAnsi="Arial" w:cs="Arial"/>
          <w:b/>
          <w:sz w:val="22"/>
          <w:szCs w:val="22"/>
          <w:lang w:val="es-MX"/>
        </w:rPr>
        <w:t>LA SINDICATURA</w:t>
      </w:r>
      <w:r w:rsidRPr="004E1176">
        <w:rPr>
          <w:rFonts w:ascii="Arial" w:hAnsi="Arial" w:cs="Arial"/>
          <w:b/>
          <w:sz w:val="22"/>
          <w:szCs w:val="22"/>
          <w:lang w:val="es-MX"/>
        </w:rPr>
        <w:t>”</w:t>
      </w:r>
      <w:r w:rsidRPr="004E1176">
        <w:rPr>
          <w:rFonts w:ascii="Arial" w:hAnsi="Arial" w:cs="Arial"/>
          <w:sz w:val="22"/>
          <w:szCs w:val="22"/>
          <w:lang w:val="es-MX"/>
        </w:rPr>
        <w:t>, en términos</w:t>
      </w:r>
      <w:r w:rsidR="00F60B97" w:rsidRPr="004E1176">
        <w:rPr>
          <w:rFonts w:ascii="Arial" w:hAnsi="Arial" w:cs="Arial"/>
          <w:sz w:val="22"/>
          <w:szCs w:val="22"/>
          <w:lang w:val="es-MX"/>
        </w:rPr>
        <w:t xml:space="preserve"> de los artículos</w:t>
      </w:r>
      <w:r w:rsidR="00022E86">
        <w:rPr>
          <w:rFonts w:ascii="Arial" w:hAnsi="Arial" w:cs="Arial"/>
          <w:sz w:val="22"/>
          <w:szCs w:val="22"/>
          <w:lang w:val="es-MX"/>
        </w:rPr>
        <w:t xml:space="preserve"> 40 fracción II, 72 y 74 fracción </w:t>
      </w:r>
      <w:r w:rsidR="00F60B97" w:rsidRPr="004E1176">
        <w:rPr>
          <w:rFonts w:ascii="Arial" w:hAnsi="Arial" w:cs="Arial"/>
          <w:sz w:val="22"/>
          <w:szCs w:val="22"/>
          <w:lang w:val="es-MX"/>
        </w:rPr>
        <w:t xml:space="preserve">I </w:t>
      </w:r>
      <w:r w:rsidRPr="004E1176">
        <w:rPr>
          <w:rFonts w:ascii="Arial" w:hAnsi="Arial" w:cs="Arial"/>
          <w:sz w:val="22"/>
          <w:szCs w:val="22"/>
          <w:lang w:val="es-MX"/>
        </w:rPr>
        <w:t>de la Ley de Adquisiciones, Arrendamientos y Contratación de Servicios del Estado de Chihuahua, puede adjudicar el servicio antes citado, en virtud de que existen razones suficientes por las cuales se considera la hipótesis jurídica contenida en la ley de la materia para no sujetarse al procedimiento de licitación pública.</w:t>
      </w:r>
    </w:p>
    <w:p w:rsidR="00DB1560" w:rsidRPr="004E1176" w:rsidRDefault="00B25315" w:rsidP="00883F0D">
      <w:pPr>
        <w:numPr>
          <w:ilvl w:val="0"/>
          <w:numId w:val="12"/>
        </w:numPr>
        <w:jc w:val="both"/>
        <w:rPr>
          <w:rFonts w:ascii="Arial" w:hAnsi="Arial" w:cs="Arial"/>
          <w:sz w:val="22"/>
          <w:szCs w:val="22"/>
          <w:lang w:val="es-MX"/>
        </w:rPr>
      </w:pPr>
      <w:r w:rsidRPr="004E1176">
        <w:rPr>
          <w:rFonts w:ascii="Arial" w:hAnsi="Arial" w:cs="Arial"/>
          <w:sz w:val="22"/>
          <w:szCs w:val="22"/>
          <w:lang w:val="es-MX"/>
        </w:rPr>
        <w:lastRenderedPageBreak/>
        <w:t>Que la contratación mediante el Procedimiento de Adjudicación Directa reúne los requisitos que establece el artículo 74 fracción |, de la Ley de Adquisiciones, Arrendamientos y Contratación de Servicios del Estado de Chihuahua, debido a que cumple con los siguientes:</w:t>
      </w:r>
    </w:p>
    <w:p w:rsidR="00DB1560" w:rsidRPr="004E1176" w:rsidRDefault="00B25315" w:rsidP="00F60B97">
      <w:pPr>
        <w:pStyle w:val="FirstParagraph"/>
        <w:jc w:val="both"/>
        <w:rPr>
          <w:rFonts w:ascii="Arial" w:hAnsi="Arial" w:cs="Arial"/>
          <w:b/>
          <w:sz w:val="22"/>
          <w:szCs w:val="22"/>
          <w:lang w:val="es-MX"/>
        </w:rPr>
      </w:pPr>
      <w:r w:rsidRPr="004E1176">
        <w:rPr>
          <w:rFonts w:ascii="Arial" w:hAnsi="Arial" w:cs="Arial"/>
          <w:b/>
          <w:sz w:val="22"/>
          <w:szCs w:val="22"/>
          <w:lang w:val="es-MX"/>
        </w:rPr>
        <w:t>CRITERIOS</w:t>
      </w:r>
    </w:p>
    <w:p w:rsidR="00DB1560" w:rsidRPr="004E1176" w:rsidRDefault="00B25315" w:rsidP="006E6322">
      <w:pPr>
        <w:jc w:val="both"/>
        <w:rPr>
          <w:rFonts w:ascii="Arial" w:hAnsi="Arial" w:cs="Arial"/>
          <w:sz w:val="22"/>
          <w:szCs w:val="22"/>
          <w:lang w:val="es-MX"/>
        </w:rPr>
      </w:pPr>
      <w:r w:rsidRPr="004E1176">
        <w:rPr>
          <w:rFonts w:ascii="Arial" w:hAnsi="Arial" w:cs="Arial"/>
          <w:b/>
          <w:sz w:val="22"/>
          <w:szCs w:val="22"/>
          <w:lang w:val="es-MX"/>
        </w:rPr>
        <w:t xml:space="preserve">Economía: </w:t>
      </w:r>
      <w:r w:rsidRPr="004E1176">
        <w:rPr>
          <w:rFonts w:ascii="Arial" w:hAnsi="Arial" w:cs="Arial"/>
          <w:sz w:val="22"/>
          <w:szCs w:val="22"/>
          <w:lang w:val="es-MX"/>
        </w:rPr>
        <w:t>El presente criterio se acredita atendiendo a la necesidad de contratar la prestación de servicios de Auditoria, considerando que la persona a quien se adjudique el contrato, garantizará la calidad del servicio, siendo este concepto primordial para la viabilidad y consecución del objeto de la presente contratación; y que consolida objetivamente la obtención de las mejores condiciones en cuanto a oferta, calidad, oportunidad, servicio, profesionalismo y tiempo de ejecución, con lo que se acredita el criterio de economía.</w:t>
      </w:r>
    </w:p>
    <w:p w:rsidR="00DB1560" w:rsidRPr="004E1176" w:rsidRDefault="00B25315" w:rsidP="006E6322">
      <w:pPr>
        <w:jc w:val="both"/>
        <w:rPr>
          <w:rFonts w:ascii="Arial" w:hAnsi="Arial" w:cs="Arial"/>
          <w:sz w:val="22"/>
          <w:szCs w:val="22"/>
          <w:lang w:val="es-MX"/>
        </w:rPr>
      </w:pPr>
      <w:r w:rsidRPr="004E1176">
        <w:rPr>
          <w:rFonts w:ascii="Arial" w:hAnsi="Arial" w:cs="Arial"/>
          <w:b/>
          <w:sz w:val="22"/>
          <w:szCs w:val="22"/>
          <w:lang w:val="es-MX"/>
        </w:rPr>
        <w:t>Eficiencia:</w:t>
      </w:r>
      <w:r w:rsidRPr="004E1176">
        <w:rPr>
          <w:rFonts w:ascii="Arial" w:hAnsi="Arial" w:cs="Arial"/>
          <w:sz w:val="22"/>
          <w:szCs w:val="22"/>
          <w:lang w:val="es-MX"/>
        </w:rPr>
        <w:t xml:space="preserve"> Este criterio se acredita, con la capacidad de respuesta inmediata de la persona a quien se adjudique el contrato, respecto de la contratación de los servicios y con el nivel de especialización requeridos para la obtención de resultados óptimos que garanticen las mejores condiciones de contratación; asimismo, resulta evidente la seriedad y profesionalismo con los cuales se conduzca la persona físicas o morales seleccionada.</w:t>
      </w:r>
    </w:p>
    <w:p w:rsidR="00DB1560" w:rsidRPr="004E1176" w:rsidRDefault="00B25315" w:rsidP="00B145F0">
      <w:pPr>
        <w:jc w:val="both"/>
        <w:rPr>
          <w:rFonts w:ascii="Arial" w:hAnsi="Arial" w:cs="Arial"/>
          <w:sz w:val="22"/>
          <w:szCs w:val="22"/>
          <w:lang w:val="es-MX"/>
        </w:rPr>
      </w:pPr>
      <w:r w:rsidRPr="004E1176">
        <w:rPr>
          <w:rFonts w:ascii="Arial" w:hAnsi="Arial" w:cs="Arial"/>
          <w:b/>
          <w:sz w:val="22"/>
          <w:szCs w:val="22"/>
          <w:lang w:val="es-MX"/>
        </w:rPr>
        <w:t>Eficacia:</w:t>
      </w:r>
      <w:r w:rsidRPr="004E1176">
        <w:rPr>
          <w:rFonts w:ascii="Arial" w:hAnsi="Arial" w:cs="Arial"/>
          <w:sz w:val="22"/>
          <w:szCs w:val="22"/>
          <w:lang w:val="es-MX"/>
        </w:rPr>
        <w:t xml:space="preserve"> En virtud de la presente contratación, este criterio representa en primer lugar, que el Gobierno del Municipio de Juárez cubrirá las necesidades prioritarias de conformidad al Plan Municipal de Desarrollo 2018-2021; y, en segundo lugar, la contratación de prestación de servicios. Además de que la presente prestación constituye el medio idóneo con el cual el Municipio de Juárez garantiza las mejores condiciones en costo y oportunidad.</w:t>
      </w:r>
    </w:p>
    <w:p w:rsidR="00DB1560" w:rsidRPr="004E1176" w:rsidRDefault="00B25315" w:rsidP="00B145F0">
      <w:pPr>
        <w:jc w:val="both"/>
        <w:rPr>
          <w:rFonts w:ascii="Arial" w:hAnsi="Arial" w:cs="Arial"/>
          <w:sz w:val="22"/>
          <w:szCs w:val="22"/>
          <w:lang w:val="es-MX"/>
        </w:rPr>
      </w:pPr>
      <w:r w:rsidRPr="004E1176">
        <w:rPr>
          <w:rFonts w:ascii="Arial" w:hAnsi="Arial" w:cs="Arial"/>
          <w:b/>
          <w:sz w:val="22"/>
          <w:szCs w:val="22"/>
          <w:lang w:val="es-MX"/>
        </w:rPr>
        <w:t>Imparcialidad:</w:t>
      </w:r>
      <w:r w:rsidRPr="004E1176">
        <w:rPr>
          <w:rFonts w:ascii="Arial" w:hAnsi="Arial" w:cs="Arial"/>
          <w:sz w:val="22"/>
          <w:szCs w:val="22"/>
          <w:lang w:val="es-MX"/>
        </w:rPr>
        <w:t xml:space="preserve"> Este criterio se encuentra perfectamente acreditado por medio de los diferentes conceptos plasmados en el apartado de justificación y en el procedimiento de adquisición que se eligió, toda vez que se encuentra completamente apegado a un marco de derecho, se determina considerar las mejores condiciones en precio, calidad, desempeño, servicio, operatividad y seguridad así como disponibilidad inmediata.</w:t>
      </w:r>
    </w:p>
    <w:p w:rsidR="00DB1560" w:rsidRPr="004E1176" w:rsidRDefault="00B25315" w:rsidP="00B145F0">
      <w:pPr>
        <w:pStyle w:val="FirstParagraph"/>
        <w:jc w:val="both"/>
        <w:rPr>
          <w:rFonts w:ascii="Arial" w:hAnsi="Arial" w:cs="Arial"/>
          <w:sz w:val="22"/>
          <w:szCs w:val="22"/>
          <w:lang w:val="es-MX"/>
        </w:rPr>
      </w:pPr>
      <w:r w:rsidRPr="004E1176">
        <w:rPr>
          <w:rFonts w:ascii="Arial" w:hAnsi="Arial" w:cs="Arial"/>
          <w:b/>
          <w:sz w:val="22"/>
          <w:szCs w:val="22"/>
          <w:lang w:val="es-MX"/>
        </w:rPr>
        <w:t>Honradez:</w:t>
      </w:r>
      <w:r w:rsidRPr="004E1176">
        <w:rPr>
          <w:rFonts w:ascii="Arial" w:hAnsi="Arial" w:cs="Arial"/>
          <w:sz w:val="22"/>
          <w:szCs w:val="22"/>
          <w:lang w:val="es-MX"/>
        </w:rPr>
        <w:t xml:space="preserve"> Este criterio se acredita en virtud de que se realizara con transparencia y bajo los preceptos legales para la contratación de servicios, con estricto apego a la ley vigente de la materia, es decir la Justificación de Excepción a la Licitación, mediante la selección del Procedimiento de Adjudicación Directa, contenid</w:t>
      </w:r>
      <w:r w:rsidR="00797D7A" w:rsidRPr="004E1176">
        <w:rPr>
          <w:rFonts w:ascii="Arial" w:hAnsi="Arial" w:cs="Arial"/>
          <w:sz w:val="22"/>
          <w:szCs w:val="22"/>
          <w:lang w:val="es-MX"/>
        </w:rPr>
        <w:t>o en el artículos 74, fracción I</w:t>
      </w:r>
      <w:r w:rsidRPr="004E1176">
        <w:rPr>
          <w:rFonts w:ascii="Arial" w:hAnsi="Arial" w:cs="Arial"/>
          <w:sz w:val="22"/>
          <w:szCs w:val="22"/>
          <w:lang w:val="es-MX"/>
        </w:rPr>
        <w:t xml:space="preserve"> de la Ley de Adquisiciones, Arrendamientos y Contratación de Servicios del Estado de Chihuahua. El proceso de adjudicación se llevará a cabo con estricto apego a la normatividad, procediendo con rectitud e integridad, asignando la contratación del servicio a quien ofrece las mejores condiciones para el Municipio de Juárez, prevaleciendo únicamente el interés público que funda y motiva la actuación de los servidores públicos y evitando actuar con falta de ética en las responsabilidades y obligaciones.</w:t>
      </w:r>
    </w:p>
    <w:p w:rsidR="00DB1560" w:rsidRPr="004E1176" w:rsidRDefault="00B145F0" w:rsidP="00B145F0">
      <w:pPr>
        <w:jc w:val="both"/>
        <w:rPr>
          <w:rFonts w:ascii="Arial" w:hAnsi="Arial" w:cs="Arial"/>
          <w:sz w:val="22"/>
          <w:szCs w:val="22"/>
          <w:lang w:val="es-MX"/>
        </w:rPr>
      </w:pPr>
      <w:r w:rsidRPr="004E1176">
        <w:rPr>
          <w:rFonts w:ascii="Arial" w:hAnsi="Arial" w:cs="Arial"/>
          <w:sz w:val="22"/>
          <w:szCs w:val="22"/>
          <w:lang w:val="es-MX"/>
        </w:rPr>
        <w:t>E</w:t>
      </w:r>
      <w:r w:rsidR="00B25315" w:rsidRPr="004E1176">
        <w:rPr>
          <w:rFonts w:ascii="Arial" w:hAnsi="Arial" w:cs="Arial"/>
          <w:sz w:val="22"/>
          <w:szCs w:val="22"/>
          <w:lang w:val="es-MX"/>
        </w:rPr>
        <w:t>n virtud de lo antes expuesto y de conformidad a lo dispues</w:t>
      </w:r>
      <w:r w:rsidR="00797D7A" w:rsidRPr="004E1176">
        <w:rPr>
          <w:rFonts w:ascii="Arial" w:hAnsi="Arial" w:cs="Arial"/>
          <w:sz w:val="22"/>
          <w:szCs w:val="22"/>
          <w:lang w:val="es-MX"/>
        </w:rPr>
        <w:t xml:space="preserve">to en el artículo 74 fracción I </w:t>
      </w:r>
      <w:r w:rsidR="00B25315" w:rsidRPr="004E1176">
        <w:rPr>
          <w:rFonts w:ascii="Arial" w:hAnsi="Arial" w:cs="Arial"/>
          <w:sz w:val="22"/>
          <w:szCs w:val="22"/>
          <w:lang w:val="es-MX"/>
        </w:rPr>
        <w:t>de la Ley de Adquisiciones, Arrendamientos, y Contratación de Servicios del Estado de Chihuahua, se determina lo siguiente:</w:t>
      </w:r>
    </w:p>
    <w:p w:rsidR="007625EC" w:rsidRPr="004E1176" w:rsidRDefault="00B25315" w:rsidP="007625EC">
      <w:pPr>
        <w:jc w:val="both"/>
        <w:rPr>
          <w:rFonts w:ascii="Arial" w:hAnsi="Arial" w:cs="Arial"/>
          <w:b/>
          <w:sz w:val="22"/>
          <w:szCs w:val="22"/>
          <w:lang w:val="es-MX"/>
        </w:rPr>
      </w:pPr>
      <w:r w:rsidRPr="004E1176">
        <w:rPr>
          <w:rFonts w:ascii="Arial" w:hAnsi="Arial" w:cs="Arial"/>
          <w:b/>
          <w:sz w:val="22"/>
          <w:szCs w:val="22"/>
          <w:lang w:val="es-MX"/>
        </w:rPr>
        <w:t>DICTAMEN</w:t>
      </w:r>
    </w:p>
    <w:p w:rsidR="00DB1560" w:rsidRPr="004E1176" w:rsidRDefault="00B25315" w:rsidP="007625EC">
      <w:pPr>
        <w:jc w:val="both"/>
        <w:rPr>
          <w:rFonts w:ascii="Arial" w:hAnsi="Arial" w:cs="Arial"/>
          <w:sz w:val="22"/>
          <w:szCs w:val="22"/>
          <w:lang w:val="es-MX"/>
        </w:rPr>
      </w:pPr>
      <w:r w:rsidRPr="004E1176">
        <w:rPr>
          <w:rFonts w:ascii="Arial" w:hAnsi="Arial" w:cs="Arial"/>
          <w:sz w:val="22"/>
          <w:szCs w:val="22"/>
          <w:lang w:val="es-MX"/>
        </w:rPr>
        <w:t>En virtud de lo anteriormente expuesto y fundado, se dictamina:</w:t>
      </w:r>
    </w:p>
    <w:p w:rsidR="00DB1560" w:rsidRPr="004E1176" w:rsidRDefault="00B25315" w:rsidP="007625EC">
      <w:pPr>
        <w:jc w:val="both"/>
        <w:rPr>
          <w:rFonts w:ascii="Arial" w:hAnsi="Arial" w:cs="Arial"/>
          <w:sz w:val="22"/>
          <w:szCs w:val="22"/>
          <w:lang w:val="es-MX"/>
        </w:rPr>
      </w:pPr>
      <w:r w:rsidRPr="004E1176">
        <w:rPr>
          <w:rFonts w:ascii="Arial" w:hAnsi="Arial" w:cs="Arial"/>
          <w:b/>
          <w:sz w:val="22"/>
          <w:szCs w:val="22"/>
          <w:lang w:val="es-MX"/>
        </w:rPr>
        <w:lastRenderedPageBreak/>
        <w:t>PRIMERA.</w:t>
      </w:r>
      <w:r w:rsidRPr="004E1176">
        <w:rPr>
          <w:rFonts w:ascii="Arial" w:hAnsi="Arial" w:cs="Arial"/>
          <w:sz w:val="22"/>
          <w:szCs w:val="22"/>
          <w:lang w:val="es-MX"/>
        </w:rPr>
        <w:t xml:space="preserve"> Resulta procedente solicitar a </w:t>
      </w:r>
      <w:r w:rsidRPr="004E1176">
        <w:rPr>
          <w:rFonts w:ascii="Arial" w:hAnsi="Arial" w:cs="Arial"/>
          <w:b/>
          <w:sz w:val="22"/>
          <w:szCs w:val="22"/>
          <w:lang w:val="es-MX"/>
        </w:rPr>
        <w:t>“</w:t>
      </w:r>
      <w:r w:rsidR="007625EC" w:rsidRPr="004E1176">
        <w:rPr>
          <w:rFonts w:ascii="Arial" w:hAnsi="Arial" w:cs="Arial"/>
          <w:b/>
          <w:sz w:val="22"/>
          <w:szCs w:val="22"/>
          <w:lang w:val="es-MX"/>
        </w:rPr>
        <w:t>LA SINDICATURA</w:t>
      </w:r>
      <w:r w:rsidRPr="004E1176">
        <w:rPr>
          <w:rFonts w:ascii="Arial" w:hAnsi="Arial" w:cs="Arial"/>
          <w:b/>
          <w:sz w:val="22"/>
          <w:szCs w:val="22"/>
          <w:lang w:val="es-MX"/>
        </w:rPr>
        <w:t>”</w:t>
      </w:r>
      <w:r w:rsidRPr="004E1176">
        <w:rPr>
          <w:rFonts w:ascii="Arial" w:hAnsi="Arial" w:cs="Arial"/>
          <w:sz w:val="22"/>
          <w:szCs w:val="22"/>
          <w:lang w:val="es-MX"/>
        </w:rPr>
        <w:t xml:space="preserve"> la asignación de la contratación </w:t>
      </w:r>
      <w:r w:rsidR="00797D7A" w:rsidRPr="004E1176">
        <w:rPr>
          <w:rFonts w:ascii="Arial" w:hAnsi="Arial" w:cs="Arial"/>
          <w:sz w:val="22"/>
          <w:szCs w:val="22"/>
          <w:lang w:val="es-MX"/>
        </w:rPr>
        <w:t>para el T</w:t>
      </w:r>
      <w:r w:rsidR="006E0E71" w:rsidRPr="004E1176">
        <w:rPr>
          <w:rFonts w:ascii="Arial" w:hAnsi="Arial" w:cs="Arial"/>
          <w:sz w:val="22"/>
          <w:szCs w:val="22"/>
          <w:lang w:val="es-MX"/>
        </w:rPr>
        <w:t>aller de Ortografía y Redacción</w:t>
      </w:r>
      <w:r w:rsidRPr="004E1176">
        <w:rPr>
          <w:rFonts w:ascii="Arial" w:hAnsi="Arial" w:cs="Arial"/>
          <w:sz w:val="22"/>
          <w:szCs w:val="22"/>
          <w:lang w:val="es-MX"/>
        </w:rPr>
        <w:t xml:space="preserve">, a través de un procedimiento de </w:t>
      </w:r>
      <w:r w:rsidRPr="004E1176">
        <w:rPr>
          <w:rFonts w:ascii="Arial" w:hAnsi="Arial" w:cs="Arial"/>
          <w:b/>
          <w:sz w:val="22"/>
          <w:szCs w:val="22"/>
          <w:lang w:val="es-MX"/>
        </w:rPr>
        <w:t>ADJUDICACIÓN DIRECTA</w:t>
      </w:r>
      <w:r w:rsidRPr="004E1176">
        <w:rPr>
          <w:rFonts w:ascii="Arial" w:hAnsi="Arial" w:cs="Arial"/>
          <w:sz w:val="22"/>
          <w:szCs w:val="22"/>
          <w:lang w:val="es-MX"/>
        </w:rPr>
        <w:t>, en los términos y tal como se ha referido en el cuerpo del presente instrumento.</w:t>
      </w:r>
    </w:p>
    <w:p w:rsidR="00DB1560" w:rsidRPr="004E1176" w:rsidRDefault="00B25315" w:rsidP="007625EC">
      <w:pPr>
        <w:jc w:val="both"/>
        <w:rPr>
          <w:rFonts w:ascii="Arial" w:hAnsi="Arial" w:cs="Arial"/>
          <w:sz w:val="22"/>
          <w:szCs w:val="22"/>
          <w:lang w:val="es-MX"/>
        </w:rPr>
      </w:pPr>
      <w:r w:rsidRPr="004E1176">
        <w:rPr>
          <w:rFonts w:ascii="Arial" w:hAnsi="Arial" w:cs="Arial"/>
          <w:b/>
          <w:sz w:val="22"/>
          <w:szCs w:val="22"/>
          <w:lang w:val="es-MX"/>
        </w:rPr>
        <w:t>SEGUNDA.</w:t>
      </w:r>
      <w:r w:rsidRPr="004E1176">
        <w:rPr>
          <w:rFonts w:ascii="Arial" w:hAnsi="Arial" w:cs="Arial"/>
          <w:sz w:val="22"/>
          <w:szCs w:val="22"/>
          <w:lang w:val="es-MX"/>
        </w:rPr>
        <w:t xml:space="preserve"> El contratar la Prestación de Servicios de </w:t>
      </w:r>
      <w:r w:rsidR="001657C7" w:rsidRPr="004E1176">
        <w:rPr>
          <w:rFonts w:ascii="Arial" w:hAnsi="Arial" w:cs="Arial"/>
          <w:sz w:val="22"/>
          <w:szCs w:val="22"/>
          <w:lang w:val="es-MX"/>
        </w:rPr>
        <w:t>capacitación al personal</w:t>
      </w:r>
      <w:r w:rsidRPr="004E1176">
        <w:rPr>
          <w:rFonts w:ascii="Arial" w:hAnsi="Arial" w:cs="Arial"/>
          <w:sz w:val="22"/>
          <w:szCs w:val="22"/>
          <w:lang w:val="es-MX"/>
        </w:rPr>
        <w:t xml:space="preserve"> significa la oportunidad de utilizar recursos disponibles para dicha adquisición, de acuerdo Constancia de</w:t>
      </w:r>
      <w:r w:rsidR="00925CC5" w:rsidRPr="004E1176">
        <w:rPr>
          <w:rFonts w:ascii="Arial" w:hAnsi="Arial" w:cs="Arial"/>
          <w:sz w:val="22"/>
          <w:szCs w:val="22"/>
          <w:lang w:val="es-MX"/>
        </w:rPr>
        <w:t xml:space="preserve"> Verificación Presupuestal No. 113</w:t>
      </w:r>
      <w:r w:rsidR="00025F7A" w:rsidRPr="004E1176">
        <w:rPr>
          <w:rFonts w:ascii="Arial" w:hAnsi="Arial" w:cs="Arial"/>
          <w:sz w:val="22"/>
          <w:szCs w:val="22"/>
          <w:lang w:val="es-MX"/>
        </w:rPr>
        <w:t xml:space="preserve"> de fecha 20</w:t>
      </w:r>
      <w:r w:rsidRPr="004E1176">
        <w:rPr>
          <w:rFonts w:ascii="Arial" w:hAnsi="Arial" w:cs="Arial"/>
          <w:sz w:val="22"/>
          <w:szCs w:val="22"/>
          <w:lang w:val="es-MX"/>
        </w:rPr>
        <w:t xml:space="preserve"> de </w:t>
      </w:r>
      <w:r w:rsidR="00025F7A" w:rsidRPr="004E1176">
        <w:rPr>
          <w:rFonts w:ascii="Arial" w:hAnsi="Arial" w:cs="Arial"/>
          <w:sz w:val="22"/>
          <w:szCs w:val="22"/>
          <w:lang w:val="es-MX"/>
        </w:rPr>
        <w:t>marzo</w:t>
      </w:r>
      <w:r w:rsidRPr="004E1176">
        <w:rPr>
          <w:rFonts w:ascii="Arial" w:hAnsi="Arial" w:cs="Arial"/>
          <w:sz w:val="22"/>
          <w:szCs w:val="22"/>
          <w:lang w:val="es-MX"/>
        </w:rPr>
        <w:t xml:space="preserve"> de 2019 emitido por parte de Tesorería Municipal.</w:t>
      </w:r>
    </w:p>
    <w:p w:rsidR="00DB1560" w:rsidRPr="004E1176" w:rsidRDefault="00B25315" w:rsidP="007625EC">
      <w:pPr>
        <w:jc w:val="both"/>
        <w:rPr>
          <w:rFonts w:ascii="Arial" w:hAnsi="Arial" w:cs="Arial"/>
          <w:sz w:val="22"/>
          <w:szCs w:val="22"/>
          <w:lang w:val="es-MX"/>
        </w:rPr>
      </w:pPr>
      <w:r w:rsidRPr="004E1176">
        <w:rPr>
          <w:rFonts w:ascii="Arial" w:hAnsi="Arial" w:cs="Arial"/>
          <w:b/>
          <w:sz w:val="22"/>
          <w:szCs w:val="22"/>
          <w:lang w:val="es-MX"/>
        </w:rPr>
        <w:t>TERCERA.</w:t>
      </w:r>
      <w:r w:rsidRPr="004E1176">
        <w:rPr>
          <w:rFonts w:ascii="Arial" w:hAnsi="Arial" w:cs="Arial"/>
          <w:sz w:val="22"/>
          <w:szCs w:val="22"/>
          <w:lang w:val="es-MX"/>
        </w:rPr>
        <w:t xml:space="preserve"> Conforme a lo expuesto en capítulos anteriores, es interés de </w:t>
      </w:r>
      <w:r w:rsidRPr="004E1176">
        <w:rPr>
          <w:rFonts w:ascii="Arial" w:hAnsi="Arial" w:cs="Arial"/>
          <w:b/>
          <w:sz w:val="22"/>
          <w:szCs w:val="22"/>
          <w:lang w:val="es-MX"/>
        </w:rPr>
        <w:t>“</w:t>
      </w:r>
      <w:r w:rsidR="00787DA2" w:rsidRPr="004E1176">
        <w:rPr>
          <w:rFonts w:ascii="Arial" w:hAnsi="Arial" w:cs="Arial"/>
          <w:b/>
          <w:sz w:val="22"/>
          <w:szCs w:val="22"/>
          <w:lang w:val="es-MX"/>
        </w:rPr>
        <w:t>LA SINDICATURA</w:t>
      </w:r>
      <w:r w:rsidRPr="004E1176">
        <w:rPr>
          <w:rFonts w:ascii="Arial" w:hAnsi="Arial" w:cs="Arial"/>
          <w:b/>
          <w:sz w:val="22"/>
          <w:szCs w:val="22"/>
          <w:lang w:val="es-MX"/>
        </w:rPr>
        <w:t>”</w:t>
      </w:r>
      <w:r w:rsidRPr="004E1176">
        <w:rPr>
          <w:rFonts w:ascii="Arial" w:hAnsi="Arial" w:cs="Arial"/>
          <w:sz w:val="22"/>
          <w:szCs w:val="22"/>
          <w:lang w:val="es-MX"/>
        </w:rPr>
        <w:t xml:space="preserve"> realizar la Contratación para la Prestación de Servicios de </w:t>
      </w:r>
      <w:r w:rsidR="00787DA2" w:rsidRPr="004E1176">
        <w:rPr>
          <w:rFonts w:ascii="Arial" w:hAnsi="Arial" w:cs="Arial"/>
          <w:sz w:val="22"/>
          <w:szCs w:val="22"/>
          <w:lang w:val="es-MX"/>
        </w:rPr>
        <w:t>capacitación al personal en el rubro de Taller (es) de Ortografía y Redacción.</w:t>
      </w:r>
    </w:p>
    <w:p w:rsidR="00EC45F3" w:rsidRPr="004E1176" w:rsidRDefault="00B25315" w:rsidP="00EC45F3">
      <w:pPr>
        <w:pStyle w:val="Textoindependiente"/>
        <w:jc w:val="both"/>
        <w:rPr>
          <w:rFonts w:ascii="Arial" w:hAnsi="Arial" w:cs="Arial"/>
          <w:sz w:val="22"/>
          <w:szCs w:val="22"/>
          <w:lang w:val="es-MX"/>
        </w:rPr>
      </w:pPr>
      <w:r w:rsidRPr="004E1176">
        <w:rPr>
          <w:rFonts w:ascii="Arial" w:hAnsi="Arial" w:cs="Arial"/>
          <w:sz w:val="22"/>
          <w:szCs w:val="22"/>
          <w:lang w:val="es-MX"/>
        </w:rPr>
        <w:t xml:space="preserve">Finalmente, se concluye que, es procedente la contratación indicada en el presente dictamen bajo el procedimiento de adjudicación directa, por excepción a la licitación pública, será realizado conforme a los criterios de economía, eficacia, eficiencia, imparcialidad, honradez y transparencia, que aseguren las mejores condiciones para el Municipio por conducto de </w:t>
      </w:r>
      <w:r w:rsidRPr="004E1176">
        <w:rPr>
          <w:rFonts w:ascii="Arial" w:hAnsi="Arial" w:cs="Arial"/>
          <w:b/>
          <w:sz w:val="22"/>
          <w:szCs w:val="22"/>
          <w:lang w:val="es-MX"/>
        </w:rPr>
        <w:t>“</w:t>
      </w:r>
      <w:r w:rsidR="00787DA2" w:rsidRPr="004E1176">
        <w:rPr>
          <w:rFonts w:ascii="Arial" w:hAnsi="Arial" w:cs="Arial"/>
          <w:b/>
          <w:sz w:val="22"/>
          <w:szCs w:val="22"/>
          <w:lang w:val="es-MX"/>
        </w:rPr>
        <w:t>LA SINDICATURA</w:t>
      </w:r>
      <w:r w:rsidRPr="004E1176">
        <w:rPr>
          <w:rFonts w:ascii="Arial" w:hAnsi="Arial" w:cs="Arial"/>
          <w:b/>
          <w:sz w:val="22"/>
          <w:szCs w:val="22"/>
          <w:lang w:val="es-MX"/>
        </w:rPr>
        <w:t>”</w:t>
      </w:r>
      <w:r w:rsidRPr="004E1176">
        <w:rPr>
          <w:rFonts w:ascii="Arial" w:hAnsi="Arial" w:cs="Arial"/>
          <w:sz w:val="22"/>
          <w:szCs w:val="22"/>
          <w:lang w:val="es-MX"/>
        </w:rPr>
        <w:t xml:space="preserve">; asimismo que es procedente, en mi calidad de </w:t>
      </w:r>
      <w:r w:rsidR="00787DA2" w:rsidRPr="004E1176">
        <w:rPr>
          <w:rFonts w:ascii="Arial" w:hAnsi="Arial" w:cs="Arial"/>
          <w:sz w:val="22"/>
          <w:szCs w:val="22"/>
          <w:lang w:val="es-MX"/>
        </w:rPr>
        <w:t>Sindica Municipal</w:t>
      </w:r>
      <w:r w:rsidRPr="004E1176">
        <w:rPr>
          <w:rFonts w:ascii="Arial" w:hAnsi="Arial" w:cs="Arial"/>
          <w:sz w:val="22"/>
          <w:szCs w:val="22"/>
          <w:lang w:val="es-MX"/>
        </w:rPr>
        <w:t xml:space="preserve"> de Juárez, Chihuahua.</w:t>
      </w:r>
    </w:p>
    <w:p w:rsidR="00F12F30" w:rsidRPr="004E1176" w:rsidRDefault="00B25315" w:rsidP="00EC45F3">
      <w:pPr>
        <w:pStyle w:val="Textoindependiente"/>
        <w:jc w:val="both"/>
        <w:rPr>
          <w:rFonts w:ascii="Arial" w:hAnsi="Arial" w:cs="Arial"/>
          <w:sz w:val="22"/>
          <w:szCs w:val="22"/>
          <w:lang w:val="es-MX"/>
        </w:rPr>
      </w:pPr>
      <w:r w:rsidRPr="004E1176">
        <w:rPr>
          <w:rFonts w:ascii="Arial" w:hAnsi="Arial" w:cs="Arial"/>
          <w:sz w:val="22"/>
          <w:szCs w:val="22"/>
          <w:lang w:val="es-MX"/>
        </w:rPr>
        <w:t xml:space="preserve">La </w:t>
      </w:r>
      <w:r w:rsidR="0027017A" w:rsidRPr="004E1176">
        <w:rPr>
          <w:rFonts w:ascii="Arial" w:hAnsi="Arial" w:cs="Arial"/>
          <w:sz w:val="22"/>
          <w:szCs w:val="22"/>
          <w:lang w:val="es-MX"/>
        </w:rPr>
        <w:t>Sindicatura</w:t>
      </w:r>
      <w:r w:rsidRPr="004E1176">
        <w:rPr>
          <w:rFonts w:ascii="Arial" w:hAnsi="Arial" w:cs="Arial"/>
          <w:sz w:val="22"/>
          <w:szCs w:val="22"/>
          <w:lang w:val="es-MX"/>
        </w:rPr>
        <w:t xml:space="preserve"> </w:t>
      </w:r>
      <w:r w:rsidR="00E4218F" w:rsidRPr="004E1176">
        <w:rPr>
          <w:rFonts w:ascii="Arial" w:hAnsi="Arial" w:cs="Arial"/>
          <w:sz w:val="22"/>
          <w:szCs w:val="22"/>
          <w:lang w:val="es-MX"/>
        </w:rPr>
        <w:t xml:space="preserve">suscribe </w:t>
      </w:r>
      <w:r w:rsidRPr="004E1176">
        <w:rPr>
          <w:rFonts w:ascii="Arial" w:hAnsi="Arial" w:cs="Arial"/>
          <w:sz w:val="22"/>
          <w:szCs w:val="22"/>
          <w:lang w:val="es-MX"/>
        </w:rPr>
        <w:t xml:space="preserve">el presente dictamen de justificación para la contratación citada, por una aportación de </w:t>
      </w:r>
      <w:r w:rsidRPr="004E1176">
        <w:rPr>
          <w:rFonts w:ascii="Arial" w:hAnsi="Arial" w:cs="Arial"/>
          <w:b/>
          <w:sz w:val="22"/>
          <w:szCs w:val="22"/>
          <w:lang w:val="es-MX"/>
        </w:rPr>
        <w:t>$</w:t>
      </w:r>
      <w:r w:rsidR="0027017A" w:rsidRPr="004E1176">
        <w:rPr>
          <w:rFonts w:ascii="Arial" w:hAnsi="Arial" w:cs="Arial"/>
          <w:b/>
          <w:sz w:val="22"/>
          <w:szCs w:val="22"/>
          <w:lang w:val="es-MX"/>
        </w:rPr>
        <w:t>23,200.00</w:t>
      </w:r>
      <w:r w:rsidRPr="004E1176">
        <w:rPr>
          <w:rFonts w:ascii="Arial" w:hAnsi="Arial" w:cs="Arial"/>
          <w:b/>
          <w:sz w:val="22"/>
          <w:szCs w:val="22"/>
          <w:lang w:val="es-MX"/>
        </w:rPr>
        <w:t xml:space="preserve"> (</w:t>
      </w:r>
      <w:r w:rsidR="0027017A" w:rsidRPr="004E1176">
        <w:rPr>
          <w:rFonts w:ascii="Arial" w:hAnsi="Arial" w:cs="Arial"/>
          <w:b/>
          <w:sz w:val="22"/>
          <w:szCs w:val="22"/>
          <w:lang w:val="es-MX"/>
        </w:rPr>
        <w:t xml:space="preserve">VEINTITRES MIL DOSCIENTOS PESOS </w:t>
      </w:r>
      <w:r w:rsidRPr="004E1176">
        <w:rPr>
          <w:rFonts w:ascii="Arial" w:hAnsi="Arial" w:cs="Arial"/>
          <w:b/>
          <w:sz w:val="22"/>
          <w:szCs w:val="22"/>
          <w:lang w:val="es-MX"/>
        </w:rPr>
        <w:t>00/100 M.N)</w:t>
      </w:r>
      <w:r w:rsidRPr="004E1176">
        <w:rPr>
          <w:rFonts w:ascii="Arial" w:hAnsi="Arial" w:cs="Arial"/>
          <w:sz w:val="22"/>
          <w:szCs w:val="22"/>
          <w:lang w:val="es-MX"/>
        </w:rPr>
        <w:t>, incluyendo el Impuesto al Valor Agregado para el pe</w:t>
      </w:r>
      <w:r w:rsidR="0027017A" w:rsidRPr="004E1176">
        <w:rPr>
          <w:rFonts w:ascii="Arial" w:hAnsi="Arial" w:cs="Arial"/>
          <w:sz w:val="22"/>
          <w:szCs w:val="22"/>
          <w:lang w:val="es-MX"/>
        </w:rPr>
        <w:t>ríodo que abarca a partir de los días 13 y 27</w:t>
      </w:r>
      <w:r w:rsidRPr="004E1176">
        <w:rPr>
          <w:rFonts w:ascii="Arial" w:hAnsi="Arial" w:cs="Arial"/>
          <w:sz w:val="22"/>
          <w:szCs w:val="22"/>
          <w:lang w:val="es-MX"/>
        </w:rPr>
        <w:t xml:space="preserve"> de </w:t>
      </w:r>
      <w:r w:rsidR="0027017A" w:rsidRPr="004E1176">
        <w:rPr>
          <w:rFonts w:ascii="Arial" w:hAnsi="Arial" w:cs="Arial"/>
          <w:sz w:val="22"/>
          <w:szCs w:val="22"/>
          <w:lang w:val="es-MX"/>
        </w:rPr>
        <w:t>abril</w:t>
      </w:r>
      <w:r w:rsidRPr="004E1176">
        <w:rPr>
          <w:rFonts w:ascii="Arial" w:hAnsi="Arial" w:cs="Arial"/>
          <w:sz w:val="22"/>
          <w:szCs w:val="22"/>
          <w:lang w:val="es-MX"/>
        </w:rPr>
        <w:t xml:space="preserve"> de 2019; tomando en consideración los términos, cantidades y características descritas en la constancia presupuestal número </w:t>
      </w:r>
      <w:r w:rsidR="00E4218F" w:rsidRPr="004E1176">
        <w:rPr>
          <w:rFonts w:ascii="Arial" w:hAnsi="Arial" w:cs="Arial"/>
          <w:sz w:val="22"/>
          <w:szCs w:val="22"/>
          <w:lang w:val="es-MX"/>
        </w:rPr>
        <w:t>113</w:t>
      </w:r>
      <w:r w:rsidR="00F12F30" w:rsidRPr="004E1176">
        <w:rPr>
          <w:rFonts w:ascii="Arial" w:hAnsi="Arial" w:cs="Arial"/>
          <w:sz w:val="22"/>
          <w:szCs w:val="22"/>
          <w:lang w:val="es-MX"/>
        </w:rPr>
        <w:t xml:space="preserve"> </w:t>
      </w:r>
      <w:r w:rsidRPr="004E1176">
        <w:rPr>
          <w:rFonts w:ascii="Arial" w:hAnsi="Arial" w:cs="Arial"/>
          <w:sz w:val="22"/>
          <w:szCs w:val="22"/>
          <w:lang w:val="es-MX"/>
        </w:rPr>
        <w:t>emitida por la Tesorería Municipal.</w:t>
      </w:r>
    </w:p>
    <w:p w:rsidR="00EC45F3" w:rsidRDefault="00EC45F3" w:rsidP="00F12F30">
      <w:pPr>
        <w:pStyle w:val="Textoindependiente"/>
        <w:jc w:val="center"/>
        <w:rPr>
          <w:rFonts w:ascii="Arial" w:hAnsi="Arial" w:cs="Arial"/>
          <w:b/>
          <w:sz w:val="22"/>
          <w:szCs w:val="22"/>
          <w:lang w:val="es-MX"/>
        </w:rPr>
      </w:pPr>
    </w:p>
    <w:p w:rsidR="00EC45F3" w:rsidRDefault="00B25315" w:rsidP="00F12F30">
      <w:pPr>
        <w:pStyle w:val="Textoindependiente"/>
        <w:jc w:val="center"/>
        <w:rPr>
          <w:rFonts w:ascii="Arial" w:hAnsi="Arial" w:cs="Arial"/>
          <w:b/>
          <w:sz w:val="22"/>
          <w:szCs w:val="22"/>
          <w:lang w:val="es-MX"/>
        </w:rPr>
      </w:pPr>
      <w:r w:rsidRPr="00F12F30">
        <w:rPr>
          <w:rFonts w:ascii="Arial" w:hAnsi="Arial" w:cs="Arial"/>
          <w:b/>
          <w:sz w:val="22"/>
          <w:szCs w:val="22"/>
          <w:lang w:val="es-MX"/>
        </w:rPr>
        <w:t>ATENTAMENTE</w:t>
      </w:r>
    </w:p>
    <w:p w:rsidR="00EC45F3" w:rsidRDefault="00EC45F3" w:rsidP="00F12F30">
      <w:pPr>
        <w:pStyle w:val="Textoindependiente"/>
        <w:jc w:val="center"/>
        <w:rPr>
          <w:rFonts w:ascii="Arial" w:hAnsi="Arial" w:cs="Arial"/>
          <w:b/>
          <w:sz w:val="22"/>
          <w:szCs w:val="22"/>
          <w:lang w:val="es-MX"/>
        </w:rPr>
      </w:pPr>
    </w:p>
    <w:p w:rsidR="00EC45F3" w:rsidRDefault="00EC45F3" w:rsidP="00F12F30">
      <w:pPr>
        <w:pStyle w:val="Textoindependiente"/>
        <w:jc w:val="center"/>
        <w:rPr>
          <w:rFonts w:ascii="Arial" w:hAnsi="Arial" w:cs="Arial"/>
          <w:b/>
          <w:sz w:val="22"/>
          <w:szCs w:val="22"/>
          <w:lang w:val="es-MX"/>
        </w:rPr>
      </w:pPr>
    </w:p>
    <w:p w:rsidR="00DB1560" w:rsidRPr="00F12F30" w:rsidRDefault="00F12F30" w:rsidP="00F12F30">
      <w:pPr>
        <w:pStyle w:val="Textoindependiente"/>
        <w:jc w:val="center"/>
        <w:rPr>
          <w:rFonts w:ascii="Arial" w:hAnsi="Arial" w:cs="Arial"/>
          <w:b/>
          <w:sz w:val="22"/>
          <w:szCs w:val="22"/>
          <w:lang w:val="es-MX"/>
        </w:rPr>
      </w:pPr>
      <w:r w:rsidRPr="00F12F30">
        <w:rPr>
          <w:rFonts w:ascii="Arial" w:hAnsi="Arial" w:cs="Arial"/>
          <w:b/>
          <w:sz w:val="22"/>
          <w:szCs w:val="22"/>
          <w:lang w:val="es-MX"/>
        </w:rPr>
        <w:t>DRA. LETICIA ORTEGA MÁYNEZ</w:t>
      </w:r>
    </w:p>
    <w:p w:rsidR="00DB1560" w:rsidRDefault="00F12F30" w:rsidP="00F12F30">
      <w:pPr>
        <w:pStyle w:val="Textoindependiente"/>
        <w:jc w:val="center"/>
        <w:rPr>
          <w:rFonts w:ascii="Arial" w:hAnsi="Arial" w:cs="Arial"/>
          <w:b/>
          <w:sz w:val="22"/>
          <w:szCs w:val="22"/>
          <w:lang w:val="es-MX"/>
        </w:rPr>
      </w:pPr>
      <w:r>
        <w:rPr>
          <w:rFonts w:ascii="Arial" w:hAnsi="Arial" w:cs="Arial"/>
          <w:b/>
          <w:sz w:val="22"/>
          <w:szCs w:val="22"/>
          <w:lang w:val="es-MX"/>
        </w:rPr>
        <w:t>SÍ</w:t>
      </w:r>
      <w:r w:rsidRPr="00F12F30">
        <w:rPr>
          <w:rFonts w:ascii="Arial" w:hAnsi="Arial" w:cs="Arial"/>
          <w:b/>
          <w:sz w:val="22"/>
          <w:szCs w:val="22"/>
          <w:lang w:val="es-MX"/>
        </w:rPr>
        <w:t>NDICA MUNICIPAL</w:t>
      </w:r>
    </w:p>
    <w:p w:rsidR="00C17EAC" w:rsidRDefault="00C17EAC" w:rsidP="00F12F30">
      <w:pPr>
        <w:pStyle w:val="Textoindependiente"/>
        <w:jc w:val="center"/>
        <w:rPr>
          <w:rFonts w:ascii="Arial" w:hAnsi="Arial" w:cs="Arial"/>
          <w:b/>
          <w:sz w:val="22"/>
          <w:szCs w:val="22"/>
          <w:lang w:val="es-MX"/>
        </w:rPr>
      </w:pPr>
    </w:p>
    <w:p w:rsidR="00C17EAC" w:rsidRDefault="00C17EAC" w:rsidP="00F12F30">
      <w:pPr>
        <w:pStyle w:val="Textoindependiente"/>
        <w:jc w:val="center"/>
        <w:rPr>
          <w:rFonts w:ascii="Arial" w:hAnsi="Arial" w:cs="Arial"/>
          <w:b/>
          <w:sz w:val="22"/>
          <w:szCs w:val="22"/>
          <w:lang w:val="es-MX"/>
        </w:rPr>
      </w:pPr>
    </w:p>
    <w:p w:rsidR="00C17EAC" w:rsidRDefault="00C17EAC" w:rsidP="00F12F30">
      <w:pPr>
        <w:pStyle w:val="Textoindependiente"/>
        <w:jc w:val="center"/>
        <w:rPr>
          <w:rFonts w:ascii="Arial" w:hAnsi="Arial" w:cs="Arial"/>
          <w:b/>
          <w:sz w:val="22"/>
          <w:szCs w:val="22"/>
          <w:lang w:val="es-MX"/>
        </w:rPr>
      </w:pPr>
    </w:p>
    <w:p w:rsidR="00C17EAC" w:rsidRDefault="00C17EAC" w:rsidP="00F12F30">
      <w:pPr>
        <w:pStyle w:val="Textoindependiente"/>
        <w:jc w:val="center"/>
        <w:rPr>
          <w:rFonts w:ascii="Arial" w:hAnsi="Arial" w:cs="Arial"/>
          <w:b/>
          <w:sz w:val="22"/>
          <w:szCs w:val="22"/>
          <w:lang w:val="es-MX"/>
        </w:rPr>
      </w:pPr>
    </w:p>
    <w:p w:rsidR="00C17EAC" w:rsidRDefault="00C17EAC" w:rsidP="00F12F30">
      <w:pPr>
        <w:pStyle w:val="Textoindependiente"/>
        <w:jc w:val="center"/>
        <w:rPr>
          <w:rFonts w:ascii="Arial" w:hAnsi="Arial" w:cs="Arial"/>
          <w:b/>
          <w:sz w:val="22"/>
          <w:szCs w:val="22"/>
          <w:lang w:val="es-MX"/>
        </w:rPr>
      </w:pPr>
    </w:p>
    <w:p w:rsidR="00C17EAC" w:rsidRDefault="00C17EAC" w:rsidP="00F12F30">
      <w:pPr>
        <w:pStyle w:val="Textoindependiente"/>
        <w:jc w:val="center"/>
        <w:rPr>
          <w:rFonts w:ascii="Arial" w:hAnsi="Arial" w:cs="Arial"/>
          <w:b/>
          <w:sz w:val="22"/>
          <w:szCs w:val="22"/>
          <w:lang w:val="es-MX"/>
        </w:rPr>
      </w:pPr>
    </w:p>
    <w:p w:rsidR="00C17EAC" w:rsidRDefault="00C17EAC" w:rsidP="00F12F30">
      <w:pPr>
        <w:pStyle w:val="Textoindependiente"/>
        <w:jc w:val="center"/>
        <w:rPr>
          <w:rFonts w:ascii="Arial" w:hAnsi="Arial" w:cs="Arial"/>
          <w:b/>
          <w:sz w:val="22"/>
          <w:szCs w:val="22"/>
          <w:lang w:val="es-MX"/>
        </w:rPr>
      </w:pPr>
    </w:p>
    <w:p w:rsidR="00C17EAC" w:rsidRDefault="00C17EAC" w:rsidP="00F12F30">
      <w:pPr>
        <w:pStyle w:val="Textoindependiente"/>
        <w:jc w:val="center"/>
        <w:rPr>
          <w:rFonts w:ascii="Arial" w:hAnsi="Arial" w:cs="Arial"/>
          <w:b/>
          <w:sz w:val="22"/>
          <w:szCs w:val="22"/>
          <w:lang w:val="es-MX"/>
        </w:rPr>
      </w:pPr>
    </w:p>
    <w:tbl>
      <w:tblPr>
        <w:tblpPr w:leftFromText="141" w:rightFromText="141" w:horzAnchor="page" w:tblpX="1" w:tblpY="-1410"/>
        <w:tblW w:w="19900" w:type="dxa"/>
        <w:tblCellMar>
          <w:left w:w="70" w:type="dxa"/>
          <w:right w:w="70" w:type="dxa"/>
        </w:tblCellMar>
        <w:tblLook w:val="04A0" w:firstRow="1" w:lastRow="0" w:firstColumn="1" w:lastColumn="0" w:noHBand="0" w:noVBand="1"/>
      </w:tblPr>
      <w:tblGrid>
        <w:gridCol w:w="300"/>
        <w:gridCol w:w="332"/>
        <w:gridCol w:w="311"/>
        <w:gridCol w:w="3051"/>
        <w:gridCol w:w="5764"/>
        <w:gridCol w:w="311"/>
        <w:gridCol w:w="311"/>
        <w:gridCol w:w="300"/>
        <w:gridCol w:w="300"/>
        <w:gridCol w:w="300"/>
        <w:gridCol w:w="300"/>
        <w:gridCol w:w="300"/>
        <w:gridCol w:w="300"/>
        <w:gridCol w:w="300"/>
        <w:gridCol w:w="1180"/>
        <w:gridCol w:w="880"/>
        <w:gridCol w:w="880"/>
        <w:gridCol w:w="880"/>
        <w:gridCol w:w="880"/>
        <w:gridCol w:w="680"/>
        <w:gridCol w:w="680"/>
        <w:gridCol w:w="680"/>
        <w:gridCol w:w="680"/>
      </w:tblGrid>
      <w:tr w:rsidR="00C17EAC" w:rsidRPr="002639D8" w:rsidTr="0013392D">
        <w:trPr>
          <w:trHeight w:val="315"/>
        </w:trPr>
        <w:tc>
          <w:tcPr>
            <w:tcW w:w="300" w:type="dxa"/>
            <w:tcBorders>
              <w:top w:val="single" w:sz="12" w:space="0" w:color="000000"/>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bookmarkStart w:id="1" w:name="RANGE!A1:H56"/>
            <w:r w:rsidRPr="002639D8">
              <w:rPr>
                <w:rFonts w:ascii="Tahoma" w:eastAsia="Times New Roman" w:hAnsi="Tahoma" w:cs="Tahoma"/>
                <w:color w:val="000000"/>
                <w:sz w:val="20"/>
                <w:szCs w:val="20"/>
                <w:lang w:eastAsia="es-MX"/>
              </w:rPr>
              <w:lastRenderedPageBreak/>
              <w:t> </w:t>
            </w:r>
            <w:bookmarkEnd w:id="1"/>
          </w:p>
        </w:tc>
        <w:tc>
          <w:tcPr>
            <w:tcW w:w="10080" w:type="dxa"/>
            <w:gridSpan w:val="6"/>
            <w:tcBorders>
              <w:top w:val="nil"/>
              <w:left w:val="nil"/>
              <w:bottom w:val="nil"/>
              <w:right w:val="nil"/>
            </w:tcBorders>
            <w:shd w:val="clear" w:color="auto" w:fill="auto"/>
            <w:noWrap/>
            <w:vAlign w:val="bottom"/>
            <w:hideMark/>
          </w:tcPr>
          <w:p w:rsidR="00C17EAC" w:rsidRPr="002639D8" w:rsidRDefault="00C17EAC" w:rsidP="0013392D">
            <w:pPr>
              <w:spacing w:after="0"/>
              <w:rPr>
                <w:rFonts w:ascii="Arial" w:eastAsia="Times New Roman" w:hAnsi="Arial" w:cs="Arial"/>
                <w:sz w:val="20"/>
                <w:szCs w:val="20"/>
                <w:lang w:eastAsia="es-MX"/>
              </w:rPr>
            </w:pPr>
            <w:r w:rsidRPr="002639D8">
              <w:rPr>
                <w:rFonts w:ascii="Arial" w:eastAsia="Times New Roman" w:hAnsi="Arial" w:cs="Arial"/>
                <w:noProof/>
                <w:sz w:val="20"/>
                <w:szCs w:val="20"/>
              </w:rPr>
              <w:drawing>
                <wp:anchor distT="0" distB="0" distL="114300" distR="114300" simplePos="0" relativeHeight="251671552" behindDoc="0" locked="0" layoutInCell="1" allowOverlap="1" wp14:anchorId="3D5AB2A2" wp14:editId="5B83CA2A">
                  <wp:simplePos x="0" y="0"/>
                  <wp:positionH relativeFrom="column">
                    <wp:posOffset>28575</wp:posOffset>
                  </wp:positionH>
                  <wp:positionV relativeFrom="paragraph">
                    <wp:posOffset>19050</wp:posOffset>
                  </wp:positionV>
                  <wp:extent cx="647700" cy="781050"/>
                  <wp:effectExtent l="0" t="0" r="0" b="0"/>
                  <wp:wrapNone/>
                  <wp:docPr id="1" name="Imagen 1">
                    <a:extLst xmlns:a="http://schemas.openxmlformats.org/drawingml/2006/main">
                      <a:ext uri="{63B3BB69-23CF-44E3-9099-C40C66FF867C}">
                        <a14:compatExt xmlns:a14="http://schemas.microsoft.com/office/drawing/2010/main" spid="_x0000_s83087"/>
                      </a:ext>
                    </a:extLst>
                  </wp:docPr>
                  <wp:cNvGraphicFramePr/>
                  <a:graphic xmlns:a="http://schemas.openxmlformats.org/drawingml/2006/main">
                    <a:graphicData uri="http://schemas.openxmlformats.org/drawingml/2006/picture">
                      <pic:pic xmlns:pic="http://schemas.openxmlformats.org/drawingml/2006/picture">
                        <pic:nvPicPr>
                          <pic:cNvPr id="2" name="Object 143">
                            <a:extLst>
                              <a:ext uri="{63B3BB69-23CF-44E3-9099-C40C66FF867C}">
                                <a14:compatExt xmlns:a14="http://schemas.microsoft.com/office/drawing/2010/main" spid="_x0000_s83087"/>
                              </a:ext>
                            </a:extLst>
                          </pic:cNvPr>
                          <pic:cNvPicPr>
                            <a:picLocks noChangeAspect="1"/>
                          </pic:cNvPicPr>
                        </pic:nvPicPr>
                        <pic:blipFill>
                          <a:blip r:embed="rId7"/>
                          <a:stretch>
                            <a:fillRect/>
                          </a:stretch>
                        </pic:blipFill>
                        <pic:spPr>
                          <a:xfrm>
                            <a:off x="0" y="0"/>
                            <a:ext cx="647700" cy="781050"/>
                          </a:xfrm>
                          <a:prstGeom prst="rect">
                            <a:avLst/>
                          </a:prstGeom>
                        </pic:spPr>
                      </pic:pic>
                    </a:graphicData>
                  </a:graphic>
                  <wp14:sizeRelH relativeFrom="page">
                    <wp14:pctWidth>0</wp14:pctWidth>
                  </wp14:sizeRelH>
                  <wp14:sizeRelV relativeFrom="page">
                    <wp14:pctHeight>0</wp14:pctHeight>
                  </wp14:sizeRelV>
                </wp:anchor>
              </w:drawing>
            </w:r>
            <w:r w:rsidRPr="002639D8">
              <w:rPr>
                <w:rFonts w:ascii="Arial" w:eastAsia="Times New Roman" w:hAnsi="Arial" w:cs="Arial"/>
                <w:noProof/>
                <w:sz w:val="20"/>
                <w:szCs w:val="20"/>
              </w:rPr>
              <mc:AlternateContent>
                <mc:Choice Requires="wps">
                  <w:drawing>
                    <wp:anchor distT="0" distB="0" distL="114300" distR="114300" simplePos="0" relativeHeight="251669504" behindDoc="0" locked="0" layoutInCell="1" allowOverlap="1" wp14:anchorId="69EF9AE0" wp14:editId="2815799D">
                      <wp:simplePos x="0" y="0"/>
                      <wp:positionH relativeFrom="column">
                        <wp:posOffset>5162550</wp:posOffset>
                      </wp:positionH>
                      <wp:positionV relativeFrom="paragraph">
                        <wp:posOffset>28575</wp:posOffset>
                      </wp:positionV>
                      <wp:extent cx="552450" cy="333375"/>
                      <wp:effectExtent l="0" t="0" r="0" b="0"/>
                      <wp:wrapNone/>
                      <wp:docPr id="104560" name="Rectángulo 104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52450" cy="333375"/>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none" numCol="1" fromWordArt="1">
                              <a:prstTxWarp prst="textPlain">
                                <a:avLst>
                                  <a:gd name="adj" fmla="val 46551"/>
                                </a:avLst>
                              </a:prstTxWarp>
                            </wps:bodyPr>
                          </wps:wsp>
                        </a:graphicData>
                      </a:graphic>
                      <wp14:sizeRelH relativeFrom="page">
                        <wp14:pctWidth>0</wp14:pctWidth>
                      </wp14:sizeRelH>
                      <wp14:sizeRelV relativeFrom="page">
                        <wp14:pctHeight>0</wp14:pctHeight>
                      </wp14:sizeRelV>
                    </wp:anchor>
                  </w:drawing>
                </mc:Choice>
                <mc:Fallback>
                  <w:pict>
                    <v:rect w14:anchorId="1030479C" id="Rectángulo 104560" o:spid="_x0000_s1026" style="position:absolute;margin-left:406.5pt;margin-top:2.25pt;width:43.5pt;height:26.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" filled="f" stroked="f">
                      <v:stroke joinstyle="round"/>
                      <o:lock v:ext="edit" text="t" shapetype="t"/>
                    </v:rect>
                  </w:pict>
                </mc:Fallback>
              </mc:AlternateContent>
            </w:r>
            <w:r w:rsidRPr="002639D8">
              <w:rPr>
                <w:rFonts w:ascii="Arial" w:eastAsia="Times New Roman" w:hAnsi="Arial" w:cs="Arial"/>
                <w:noProof/>
                <w:sz w:val="20"/>
                <w:szCs w:val="20"/>
              </w:rPr>
              <mc:AlternateContent>
                <mc:Choice Requires="wps">
                  <w:drawing>
                    <wp:anchor distT="0" distB="0" distL="114300" distR="114300" simplePos="0" relativeHeight="251670528" behindDoc="0" locked="0" layoutInCell="1" allowOverlap="1" wp14:anchorId="5AE747A3" wp14:editId="75B41C9E">
                      <wp:simplePos x="0" y="0"/>
                      <wp:positionH relativeFrom="column">
                        <wp:posOffset>4124325</wp:posOffset>
                      </wp:positionH>
                      <wp:positionV relativeFrom="paragraph">
                        <wp:posOffset>0</wp:posOffset>
                      </wp:positionV>
                      <wp:extent cx="1285875" cy="409575"/>
                      <wp:effectExtent l="0" t="0" r="0" b="0"/>
                      <wp:wrapNone/>
                      <wp:docPr id="14" name="Rectángulo 14"/>
                      <wp:cNvGraphicFramePr/>
                      <a:graphic xmlns:a="http://schemas.openxmlformats.org/drawingml/2006/main">
                        <a:graphicData uri="http://schemas.microsoft.com/office/word/2010/wordprocessingShape">
                          <wps:wsp>
                            <wps:cNvSpPr/>
                            <wps:spPr>
                              <a:xfrm>
                                <a:off x="0" y="0"/>
                                <a:ext cx="1285875" cy="409575"/>
                              </a:xfrm>
                              <a:prstGeom prst="rect">
                                <a:avLst/>
                              </a:prstGeom>
                              <a:noFill/>
                            </wps:spPr>
                            <wps:txbx>
                              <w:txbxContent>
                                <w:p w:rsidR="00C17EAC" w:rsidRPr="00821AFF" w:rsidRDefault="00C17EAC" w:rsidP="00C17EAC">
                                  <w:pPr>
                                    <w:pStyle w:val="NormalWeb"/>
                                    <w:spacing w:before="0" w:beforeAutospacing="0" w:after="0" w:afterAutospacing="0"/>
                                    <w:jc w:val="center"/>
                                    <w:rPr>
                                      <w14:props3d w14:extrusionH="25400" w14:contourW="8890" w14:prstMaterial="warmMatte">
                                        <w14:bevelT w14:w="38100" w14:h="31750" w14:prst="circle"/>
                                        <w14:contourClr>
                                          <w14:schemeClr w14:val="accent2">
                                            <w14:shade w14:val="75000"/>
                                          </w14:schemeClr>
                                        </w14:contourClr>
                                      </w14:props3d>
                                    </w:rPr>
                                  </w:pPr>
                                  <w:r w:rsidRPr="002639D8">
                                    <w:rPr>
                                      <w:rFonts w:asciiTheme="minorHAnsi" w:hAnsi="Calibri" w:cstheme="minorBidi"/>
                                      <w:b/>
                                      <w:bCs/>
                                      <w:color w:val="C00000"/>
                                      <w:sz w:val="48"/>
                                      <w:szCs w:val="48"/>
                                      <w:lang w:val="es-ES"/>
                                      <w14:shadow w14:blurRad="50800" w14:dist="38989" w14:dir="5460000" w14:sx="100000" w14:sy="100000" w14:kx="0" w14:ky="0" w14:algn="tl">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t>2019</w:t>
                                  </w:r>
                                </w:p>
                              </w:txbxContent>
                            </wps:txbx>
                            <wps:bodyPr wrap="square" lIns="91440" tIns="45720" rIns="91440" bIns="45720">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rect w14:anchorId="5AE747A3" id="Rectángulo 14" o:spid="_x0000_s1026" style="position:absolute;margin-left:324.75pt;margin-top:0;width:101.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" filled="f" stroked="f">
                      <v:textbox>
                        <w:txbxContent>
                          <w:p w:rsidR="00C17EAC" w:rsidRPr="00821AFF" w:rsidRDefault="00C17EAC" w:rsidP="00C17EAC">
                            <w:pPr>
                              <w:pStyle w:val="NormalWeb"/>
                              <w:spacing w:before="0" w:beforeAutospacing="0" w:after="0" w:afterAutospacing="0"/>
                              <w:jc w:val="center"/>
                              <w:rPr>
                                <w14:props3d w14:extrusionH="25400" w14:contourW="8890" w14:prstMaterial="warmMatte">
                                  <w14:bevelT w14:w="38100" w14:h="31750" w14:prst="circle"/>
                                  <w14:contourClr>
                                    <w14:schemeClr w14:val="accent2">
                                      <w14:shade w14:val="75000"/>
                                    </w14:schemeClr>
                                  </w14:contourClr>
                                </w14:props3d>
                              </w:rPr>
                            </w:pPr>
                            <w:r w:rsidRPr="002639D8">
                              <w:rPr>
                                <w:rFonts w:asciiTheme="minorHAnsi" w:hAnsi="Calibri" w:cstheme="minorBidi"/>
                                <w:b/>
                                <w:bCs/>
                                <w:color w:val="C00000"/>
                                <w:sz w:val="48"/>
                                <w:szCs w:val="48"/>
                                <w:lang w:val="es-ES"/>
                                <w14:shadow w14:blurRad="50800" w14:dist="38989" w14:dir="5460000" w14:sx="100000" w14:sy="100000" w14:kx="0" w14:ky="0" w14:algn="tl">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t>2019</w:t>
                            </w:r>
                          </w:p>
                        </w:txbxContent>
                      </v:textbox>
                    </v:rect>
                  </w:pict>
                </mc:Fallback>
              </mc:AlternateContent>
            </w:r>
            <w:r w:rsidRPr="002639D8">
              <w:rPr>
                <w:rFonts w:ascii="Arial" w:eastAsia="Times New Roman" w:hAnsi="Arial" w:cs="Arial"/>
                <w:noProof/>
                <w:sz w:val="20"/>
                <w:szCs w:val="20"/>
              </w:rPr>
              <w:drawing>
                <wp:anchor distT="0" distB="0" distL="114300" distR="114300" simplePos="0" relativeHeight="251673600" behindDoc="0" locked="0" layoutInCell="1" allowOverlap="1" wp14:anchorId="19BAC287" wp14:editId="2CC56287">
                  <wp:simplePos x="0" y="0"/>
                  <wp:positionH relativeFrom="column">
                    <wp:posOffset>5429250</wp:posOffset>
                  </wp:positionH>
                  <wp:positionV relativeFrom="paragraph">
                    <wp:posOffset>28575</wp:posOffset>
                  </wp:positionV>
                  <wp:extent cx="819150" cy="371475"/>
                  <wp:effectExtent l="0" t="0" r="0" b="9525"/>
                  <wp:wrapNone/>
                  <wp:docPr id="125271" name="Imagen 125271" descr="C:\Users\amelia.ruiz\AppData\Local\Microsoft\Windows\Temporary Internet Files\Content.Word\ESCUDO Y LEYENDA_2018-2021.jpg"/>
                  <wp:cNvGraphicFramePr/>
                  <a:graphic xmlns:a="http://schemas.openxmlformats.org/drawingml/2006/main">
                    <a:graphicData uri="http://schemas.openxmlformats.org/drawingml/2006/picture">
                      <pic:pic xmlns:pic="http://schemas.openxmlformats.org/drawingml/2006/picture">
                        <pic:nvPicPr>
                          <pic:cNvPr id="125271" name="Imagen 20" descr="C:\Users\amelia.ruiz\AppData\Local\Microsoft\Windows\Temporary Internet Files\Content.Word\ESCUDO Y LEYENDA_2018-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t="5981" b="9402"/>
                          <a:stretch>
                            <a:fillRect/>
                          </a:stretch>
                        </pic:blipFill>
                        <pic:spPr bwMode="auto">
                          <a:xfrm>
                            <a:off x="0" y="0"/>
                            <a:ext cx="8191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940"/>
            </w:tblGrid>
            <w:tr w:rsidR="00C17EAC" w:rsidRPr="002639D8" w:rsidTr="0013392D">
              <w:trPr>
                <w:trHeight w:val="315"/>
                <w:tblCellSpacing w:w="0" w:type="dxa"/>
              </w:trPr>
              <w:tc>
                <w:tcPr>
                  <w:tcW w:w="9940" w:type="dxa"/>
                  <w:tcBorders>
                    <w:top w:val="single" w:sz="12" w:space="0" w:color="000000"/>
                    <w:left w:val="nil"/>
                    <w:bottom w:val="nil"/>
                    <w:right w:val="nil"/>
                  </w:tcBorders>
                  <w:shd w:val="clear" w:color="000000" w:fill="FFFFFF"/>
                  <w:noWrap/>
                  <w:vAlign w:val="bottom"/>
                  <w:hideMark/>
                </w:tcPr>
                <w:p w:rsidR="00C17EAC" w:rsidRPr="002639D8" w:rsidRDefault="00C17EAC" w:rsidP="0013392D">
                  <w:pPr>
                    <w:framePr w:hSpace="141" w:wrap="around" w:hAnchor="page" w:x="1" w:y="-1410"/>
                    <w:spacing w:after="0"/>
                    <w:jc w:val="center"/>
                    <w:rPr>
                      <w:rFonts w:ascii="Tahoma" w:eastAsia="Times New Roman" w:hAnsi="Tahoma" w:cs="Tahoma"/>
                      <w:b/>
                      <w:bCs/>
                      <w:color w:val="800000"/>
                      <w:lang w:eastAsia="es-MX"/>
                    </w:rPr>
                  </w:pPr>
                  <w:r w:rsidRPr="002639D8">
                    <w:rPr>
                      <w:rFonts w:ascii="Tahoma" w:eastAsia="Times New Roman" w:hAnsi="Tahoma" w:cs="Tahoma"/>
                      <w:b/>
                      <w:bCs/>
                      <w:color w:val="800000"/>
                      <w:lang w:eastAsia="es-MX"/>
                    </w:rPr>
                    <w:t>MUNICIPIO DE JUAREZ</w:t>
                  </w:r>
                </w:p>
              </w:tc>
            </w:tr>
          </w:tbl>
          <w:p w:rsidR="00C17EAC" w:rsidRPr="002639D8" w:rsidRDefault="00C17EAC" w:rsidP="0013392D">
            <w:pPr>
              <w:spacing w:after="0"/>
              <w:rPr>
                <w:rFonts w:ascii="Arial" w:eastAsia="Times New Roman" w:hAnsi="Arial" w:cs="Arial"/>
                <w:sz w:val="20"/>
                <w:szCs w:val="20"/>
                <w:lang w:eastAsia="es-MX"/>
              </w:rPr>
            </w:pPr>
          </w:p>
        </w:tc>
        <w:tc>
          <w:tcPr>
            <w:tcW w:w="300" w:type="dxa"/>
            <w:tcBorders>
              <w:top w:val="single" w:sz="12" w:space="0" w:color="000000"/>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9769" w:type="dxa"/>
            <w:gridSpan w:val="5"/>
            <w:tcBorders>
              <w:top w:val="nil"/>
              <w:left w:val="nil"/>
              <w:bottom w:val="nil"/>
              <w:right w:val="nil"/>
            </w:tcBorders>
            <w:shd w:val="clear" w:color="000000" w:fill="FFFFFF"/>
            <w:noWrap/>
            <w:vAlign w:val="bottom"/>
            <w:hideMark/>
          </w:tcPr>
          <w:p w:rsidR="00C17EAC" w:rsidRPr="002639D8" w:rsidRDefault="00C17EAC" w:rsidP="0013392D">
            <w:pPr>
              <w:spacing w:after="0"/>
              <w:jc w:val="center"/>
              <w:rPr>
                <w:rFonts w:ascii="Tahoma" w:eastAsia="Times New Roman" w:hAnsi="Tahoma" w:cs="Tahoma"/>
                <w:b/>
                <w:bCs/>
                <w:color w:val="800000"/>
                <w:sz w:val="20"/>
                <w:szCs w:val="20"/>
                <w:lang w:eastAsia="es-MX"/>
              </w:rPr>
            </w:pPr>
            <w:r w:rsidRPr="002639D8">
              <w:rPr>
                <w:rFonts w:ascii="Tahoma" w:eastAsia="Times New Roman" w:hAnsi="Tahoma" w:cs="Tahoma"/>
                <w:b/>
                <w:bCs/>
                <w:color w:val="800000"/>
                <w:sz w:val="20"/>
                <w:szCs w:val="20"/>
                <w:lang w:eastAsia="es-MX"/>
              </w:rPr>
              <w:t>TESORERIA MUNICIPAL</w:t>
            </w:r>
          </w:p>
        </w:tc>
        <w:tc>
          <w:tcPr>
            <w:tcW w:w="311" w:type="dxa"/>
            <w:tcBorders>
              <w:top w:val="nil"/>
              <w:left w:val="nil"/>
              <w:bottom w:val="nil"/>
              <w:right w:val="nil"/>
            </w:tcBorders>
            <w:shd w:val="clear" w:color="auto" w:fill="auto"/>
            <w:noWrap/>
            <w:vAlign w:val="bottom"/>
            <w:hideMark/>
          </w:tcPr>
          <w:p w:rsidR="00C17EAC" w:rsidRPr="002639D8" w:rsidRDefault="00C17EAC" w:rsidP="0013392D">
            <w:pPr>
              <w:spacing w:after="0"/>
              <w:jc w:val="center"/>
              <w:rPr>
                <w:rFonts w:ascii="Tahoma" w:eastAsia="Times New Roman" w:hAnsi="Tahoma" w:cs="Tahoma"/>
                <w:b/>
                <w:bCs/>
                <w:color w:val="800000"/>
                <w:sz w:val="20"/>
                <w:szCs w:val="20"/>
                <w:lang w:eastAsia="es-MX"/>
              </w:rPr>
            </w:pP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7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11" w:type="dxa"/>
            <w:tcBorders>
              <w:top w:val="nil"/>
              <w:left w:val="nil"/>
              <w:bottom w:val="nil"/>
              <w:right w:val="nil"/>
            </w:tcBorders>
            <w:shd w:val="clear" w:color="000000" w:fill="FFFFFF"/>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000000" w:fill="FFFFFF"/>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5764" w:type="dxa"/>
            <w:tcBorders>
              <w:top w:val="nil"/>
              <w:left w:val="nil"/>
              <w:bottom w:val="nil"/>
              <w:right w:val="nil"/>
            </w:tcBorders>
            <w:shd w:val="clear" w:color="000000" w:fill="FFFFFF"/>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nil"/>
            </w:tcBorders>
            <w:shd w:val="clear" w:color="000000" w:fill="FFFFFF"/>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13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double" w:sz="6" w:space="0" w:color="800000"/>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double" w:sz="6" w:space="0" w:color="800000"/>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double" w:sz="6" w:space="0" w:color="800000"/>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5764" w:type="dxa"/>
            <w:tcBorders>
              <w:top w:val="double" w:sz="6" w:space="0" w:color="800000"/>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double" w:sz="6" w:space="0" w:color="800000"/>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double" w:sz="6" w:space="0" w:color="800000"/>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19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double" w:sz="6" w:space="0" w:color="auto"/>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double" w:sz="6" w:space="0" w:color="auto"/>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5764" w:type="dxa"/>
            <w:tcBorders>
              <w:top w:val="double" w:sz="6" w:space="0" w:color="auto"/>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double" w:sz="6" w:space="0" w:color="auto"/>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31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tcBorders>
              <w:top w:val="double" w:sz="6" w:space="0" w:color="000000"/>
              <w:left w:val="double" w:sz="6" w:space="0" w:color="000000"/>
              <w:bottom w:val="double" w:sz="6" w:space="0" w:color="000000"/>
              <w:right w:val="double" w:sz="6" w:space="0" w:color="000000"/>
            </w:tcBorders>
            <w:shd w:val="clear" w:color="000000" w:fill="B8CCE4"/>
            <w:noWrap/>
            <w:vAlign w:val="bottom"/>
            <w:hideMark/>
          </w:tcPr>
          <w:p w:rsidR="00C17EAC" w:rsidRPr="002639D8" w:rsidRDefault="00C17EAC" w:rsidP="0013392D">
            <w:pPr>
              <w:spacing w:after="0"/>
              <w:jc w:val="center"/>
              <w:rPr>
                <w:rFonts w:ascii="Tahoma" w:eastAsia="Times New Roman" w:hAnsi="Tahoma" w:cs="Tahoma"/>
                <w:b/>
                <w:bCs/>
                <w:color w:val="002060"/>
                <w:lang w:eastAsia="es-MX"/>
              </w:rPr>
            </w:pPr>
            <w:r w:rsidRPr="002639D8">
              <w:rPr>
                <w:rFonts w:ascii="Tahoma" w:eastAsia="Times New Roman" w:hAnsi="Tahoma" w:cs="Tahoma"/>
                <w:b/>
                <w:bCs/>
                <w:color w:val="002060"/>
                <w:lang w:eastAsia="es-MX"/>
              </w:rPr>
              <w:t>CONSTANCIA  DE  VERIFICACIÓN   PRESUPUESTAL</w:t>
            </w: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jc w:val="cente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rPr>
              <w:drawing>
                <wp:anchor distT="0" distB="0" distL="114300" distR="114300" simplePos="0" relativeHeight="251660288" behindDoc="0" locked="0" layoutInCell="1" allowOverlap="1" wp14:anchorId="2B619256" wp14:editId="5937B70C">
                  <wp:simplePos x="0" y="0"/>
                  <wp:positionH relativeFrom="column">
                    <wp:posOffset>228600</wp:posOffset>
                  </wp:positionH>
                  <wp:positionV relativeFrom="paragraph">
                    <wp:posOffset>38100</wp:posOffset>
                  </wp:positionV>
                  <wp:extent cx="114300" cy="114300"/>
                  <wp:effectExtent l="0" t="0" r="0" b="0"/>
                  <wp:wrapNone/>
                  <wp:docPr id="125260" name="Imagen 125260" descr="BD15056_"/>
                  <wp:cNvGraphicFramePr/>
                  <a:graphic xmlns:a="http://schemas.openxmlformats.org/drawingml/2006/main">
                    <a:graphicData uri="http://schemas.openxmlformats.org/drawingml/2006/picture">
                      <pic:pic xmlns:pic="http://schemas.openxmlformats.org/drawingml/2006/picture">
                        <pic:nvPicPr>
                          <pic:cNvPr id="125260" name="Picture 55" descr="BD1505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CONSTANCIA NUM.</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C17EAC" w:rsidRPr="002639D8" w:rsidRDefault="00C17EAC" w:rsidP="0013392D">
            <w:pPr>
              <w:spacing w:after="0"/>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113</w:t>
            </w: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rPr>
              <w:drawing>
                <wp:anchor distT="0" distB="0" distL="114300" distR="114300" simplePos="0" relativeHeight="251661312" behindDoc="0" locked="0" layoutInCell="1" allowOverlap="1" wp14:anchorId="49761DFA" wp14:editId="5368D8C2">
                  <wp:simplePos x="0" y="0"/>
                  <wp:positionH relativeFrom="column">
                    <wp:posOffset>228600</wp:posOffset>
                  </wp:positionH>
                  <wp:positionV relativeFrom="paragraph">
                    <wp:posOffset>38100</wp:posOffset>
                  </wp:positionV>
                  <wp:extent cx="114300" cy="114300"/>
                  <wp:effectExtent l="0" t="0" r="0" b="0"/>
                  <wp:wrapNone/>
                  <wp:docPr id="125261" name="Imagen 125261" descr="BD15056_"/>
                  <wp:cNvGraphicFramePr/>
                  <a:graphic xmlns:a="http://schemas.openxmlformats.org/drawingml/2006/main">
                    <a:graphicData uri="http://schemas.openxmlformats.org/drawingml/2006/picture">
                      <pic:pic xmlns:pic="http://schemas.openxmlformats.org/drawingml/2006/picture">
                        <pic:nvPicPr>
                          <pic:cNvPr id="125261" name="Picture 56" descr="BD1505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SUBPROGRAMA/PROYECTO</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C17EAC" w:rsidRPr="002639D8" w:rsidRDefault="00C17EAC" w:rsidP="0013392D">
            <w:pPr>
              <w:spacing w:after="0"/>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01.BCA00.030000.57312</w:t>
            </w: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rPr>
              <w:drawing>
                <wp:anchor distT="0" distB="0" distL="114300" distR="114300" simplePos="0" relativeHeight="251662336" behindDoc="0" locked="0" layoutInCell="1" allowOverlap="1" wp14:anchorId="78507B9D" wp14:editId="42A340E1">
                  <wp:simplePos x="0" y="0"/>
                  <wp:positionH relativeFrom="column">
                    <wp:posOffset>228600</wp:posOffset>
                  </wp:positionH>
                  <wp:positionV relativeFrom="paragraph">
                    <wp:posOffset>38100</wp:posOffset>
                  </wp:positionV>
                  <wp:extent cx="114300" cy="114300"/>
                  <wp:effectExtent l="0" t="0" r="0" b="0"/>
                  <wp:wrapNone/>
                  <wp:docPr id="125262" name="Imagen 125262" descr="BD15056_"/>
                  <wp:cNvGraphicFramePr/>
                  <a:graphic xmlns:a="http://schemas.openxmlformats.org/drawingml/2006/main">
                    <a:graphicData uri="http://schemas.openxmlformats.org/drawingml/2006/picture">
                      <pic:pic xmlns:pic="http://schemas.openxmlformats.org/drawingml/2006/picture">
                        <pic:nvPicPr>
                          <pic:cNvPr id="125262" name="Picture 57" descr="BD1505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OBJETO DEL GASTO</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C17EAC" w:rsidRPr="002639D8" w:rsidRDefault="00C17EAC" w:rsidP="0013392D">
            <w:pPr>
              <w:spacing w:after="0"/>
              <w:jc w:val="center"/>
              <w:rPr>
                <w:rFonts w:ascii="Tahoma" w:eastAsia="Times New Roman" w:hAnsi="Tahoma" w:cs="Tahoma"/>
                <w:b/>
                <w:bCs/>
                <w:color w:val="002060"/>
                <w:sz w:val="16"/>
                <w:szCs w:val="16"/>
                <w:lang w:eastAsia="es-MX"/>
              </w:rPr>
            </w:pPr>
            <w:r>
              <w:rPr>
                <w:rFonts w:ascii="Tahoma" w:eastAsia="Times New Roman" w:hAnsi="Tahoma" w:cs="Tahoma"/>
                <w:b/>
                <w:bCs/>
                <w:color w:val="002060"/>
                <w:sz w:val="16"/>
                <w:szCs w:val="16"/>
                <w:lang w:eastAsia="es-MX"/>
              </w:rPr>
              <w:t>CAPACITACION AL PERSONAL</w:t>
            </w: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330"/>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rPr>
              <w:drawing>
                <wp:anchor distT="0" distB="0" distL="114300" distR="114300" simplePos="0" relativeHeight="251663360" behindDoc="0" locked="0" layoutInCell="1" allowOverlap="1" wp14:anchorId="0BFCC18C" wp14:editId="7A99C81C">
                  <wp:simplePos x="0" y="0"/>
                  <wp:positionH relativeFrom="column">
                    <wp:posOffset>228600</wp:posOffset>
                  </wp:positionH>
                  <wp:positionV relativeFrom="paragraph">
                    <wp:posOffset>38100</wp:posOffset>
                  </wp:positionV>
                  <wp:extent cx="114300" cy="114300"/>
                  <wp:effectExtent l="0" t="0" r="0" b="0"/>
                  <wp:wrapNone/>
                  <wp:docPr id="125263" name="Imagen 125263" descr="BD15056_"/>
                  <wp:cNvGraphicFramePr/>
                  <a:graphic xmlns:a="http://schemas.openxmlformats.org/drawingml/2006/main">
                    <a:graphicData uri="http://schemas.openxmlformats.org/drawingml/2006/picture">
                      <pic:pic xmlns:pic="http://schemas.openxmlformats.org/drawingml/2006/picture">
                        <pic:nvPicPr>
                          <pic:cNvPr id="125263" name="Picture 58" descr="BD1505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NOMBRE DEL PROYECTO / PG</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center"/>
            <w:hideMark/>
          </w:tcPr>
          <w:p w:rsidR="00C17EAC" w:rsidRPr="002639D8" w:rsidRDefault="00C17EAC" w:rsidP="0013392D">
            <w:pPr>
              <w:spacing w:after="0"/>
              <w:jc w:val="center"/>
              <w:rPr>
                <w:rFonts w:ascii="Tahoma" w:eastAsia="Times New Roman" w:hAnsi="Tahoma" w:cs="Tahoma"/>
                <w:b/>
                <w:bCs/>
                <w:color w:val="002060"/>
                <w:sz w:val="18"/>
                <w:szCs w:val="18"/>
                <w:lang w:eastAsia="es-MX"/>
              </w:rPr>
            </w:pPr>
            <w:r>
              <w:rPr>
                <w:rFonts w:ascii="Tahoma" w:eastAsia="Times New Roman" w:hAnsi="Tahoma" w:cs="Tahoma"/>
                <w:b/>
                <w:bCs/>
                <w:color w:val="002060"/>
                <w:sz w:val="18"/>
                <w:szCs w:val="18"/>
                <w:lang w:eastAsia="es-MX"/>
              </w:rPr>
              <w:t>GASTO CORRIENTE / SERVICIOS GENERALES</w:t>
            </w: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rPr>
              <w:drawing>
                <wp:anchor distT="0" distB="0" distL="114300" distR="114300" simplePos="0" relativeHeight="251664384" behindDoc="0" locked="0" layoutInCell="1" allowOverlap="1" wp14:anchorId="789ED979" wp14:editId="0109E82E">
                  <wp:simplePos x="0" y="0"/>
                  <wp:positionH relativeFrom="column">
                    <wp:posOffset>228600</wp:posOffset>
                  </wp:positionH>
                  <wp:positionV relativeFrom="paragraph">
                    <wp:posOffset>38100</wp:posOffset>
                  </wp:positionV>
                  <wp:extent cx="114300" cy="114300"/>
                  <wp:effectExtent l="0" t="0" r="0" b="0"/>
                  <wp:wrapNone/>
                  <wp:docPr id="125264" name="Imagen 125264" descr="BD15056_"/>
                  <wp:cNvGraphicFramePr/>
                  <a:graphic xmlns:a="http://schemas.openxmlformats.org/drawingml/2006/main">
                    <a:graphicData uri="http://schemas.openxmlformats.org/drawingml/2006/picture">
                      <pic:pic xmlns:pic="http://schemas.openxmlformats.org/drawingml/2006/picture">
                        <pic:nvPicPr>
                          <pic:cNvPr id="125264" name="Picture 59" descr="BD1505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DEPENDENCIA SOLICITANTE</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C17EAC" w:rsidRPr="002639D8" w:rsidRDefault="00C17EAC" w:rsidP="0013392D">
            <w:pPr>
              <w:spacing w:after="0"/>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SINDICATURA</w:t>
            </w: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rPr>
              <w:drawing>
                <wp:anchor distT="0" distB="0" distL="114300" distR="114300" simplePos="0" relativeHeight="251665408" behindDoc="0" locked="0" layoutInCell="1" allowOverlap="1" wp14:anchorId="741CCB81" wp14:editId="0FB806CF">
                  <wp:simplePos x="0" y="0"/>
                  <wp:positionH relativeFrom="column">
                    <wp:posOffset>228600</wp:posOffset>
                  </wp:positionH>
                  <wp:positionV relativeFrom="paragraph">
                    <wp:posOffset>38100</wp:posOffset>
                  </wp:positionV>
                  <wp:extent cx="114300" cy="114300"/>
                  <wp:effectExtent l="0" t="0" r="0" b="0"/>
                  <wp:wrapNone/>
                  <wp:docPr id="125265" name="Imagen 125265" descr="BD15056_"/>
                  <wp:cNvGraphicFramePr/>
                  <a:graphic xmlns:a="http://schemas.openxmlformats.org/drawingml/2006/main">
                    <a:graphicData uri="http://schemas.openxmlformats.org/drawingml/2006/picture">
                      <pic:pic xmlns:pic="http://schemas.openxmlformats.org/drawingml/2006/picture">
                        <pic:nvPicPr>
                          <pic:cNvPr id="125265" name="Picture 60" descr="BD1505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DIRECCIÓN DE ÁREA</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C17EAC" w:rsidRPr="002639D8" w:rsidRDefault="00C17EAC" w:rsidP="0013392D">
            <w:pPr>
              <w:spacing w:after="0"/>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DIRECCION GENERAL</w:t>
            </w: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rPr>
              <w:drawing>
                <wp:anchor distT="0" distB="0" distL="114300" distR="114300" simplePos="0" relativeHeight="251666432" behindDoc="0" locked="0" layoutInCell="1" allowOverlap="1" wp14:anchorId="21E9E448" wp14:editId="24E750A9">
                  <wp:simplePos x="0" y="0"/>
                  <wp:positionH relativeFrom="column">
                    <wp:posOffset>228600</wp:posOffset>
                  </wp:positionH>
                  <wp:positionV relativeFrom="paragraph">
                    <wp:posOffset>38100</wp:posOffset>
                  </wp:positionV>
                  <wp:extent cx="114300" cy="114300"/>
                  <wp:effectExtent l="0" t="0" r="0" b="0"/>
                  <wp:wrapNone/>
                  <wp:docPr id="125266" name="Imagen 125266" descr="BD15056_"/>
                  <wp:cNvGraphicFramePr/>
                  <a:graphic xmlns:a="http://schemas.openxmlformats.org/drawingml/2006/main">
                    <a:graphicData uri="http://schemas.openxmlformats.org/drawingml/2006/picture">
                      <pic:pic xmlns:pic="http://schemas.openxmlformats.org/drawingml/2006/picture">
                        <pic:nvPicPr>
                          <pic:cNvPr id="125266" name="Picture 61" descr="BD1505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PRESUPUESTO DISPONIBLE</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C17EAC" w:rsidRPr="002639D8" w:rsidRDefault="00C17EAC" w:rsidP="0013392D">
            <w:pPr>
              <w:spacing w:after="0"/>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23,200.00</w:t>
            </w: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rPr>
              <w:drawing>
                <wp:anchor distT="0" distB="0" distL="114300" distR="114300" simplePos="0" relativeHeight="251667456" behindDoc="0" locked="0" layoutInCell="1" allowOverlap="1" wp14:anchorId="590E2734" wp14:editId="0F02DE7E">
                  <wp:simplePos x="0" y="0"/>
                  <wp:positionH relativeFrom="column">
                    <wp:posOffset>228600</wp:posOffset>
                  </wp:positionH>
                  <wp:positionV relativeFrom="paragraph">
                    <wp:posOffset>38100</wp:posOffset>
                  </wp:positionV>
                  <wp:extent cx="114300" cy="114300"/>
                  <wp:effectExtent l="0" t="0" r="0" b="0"/>
                  <wp:wrapNone/>
                  <wp:docPr id="125267" name="Imagen 125267" descr="BD15056_"/>
                  <wp:cNvGraphicFramePr/>
                  <a:graphic xmlns:a="http://schemas.openxmlformats.org/drawingml/2006/main">
                    <a:graphicData uri="http://schemas.openxmlformats.org/drawingml/2006/picture">
                      <pic:pic xmlns:pic="http://schemas.openxmlformats.org/drawingml/2006/picture">
                        <pic:nvPicPr>
                          <pic:cNvPr id="125267" name="Picture 62" descr="BD1505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MONTO CON LETRA</w:t>
            </w:r>
          </w:p>
        </w:tc>
        <w:tc>
          <w:tcPr>
            <w:tcW w:w="5764" w:type="dxa"/>
            <w:vMerge w:val="restart"/>
            <w:tcBorders>
              <w:top w:val="double" w:sz="6" w:space="0" w:color="auto"/>
              <w:left w:val="double" w:sz="6" w:space="0" w:color="auto"/>
              <w:bottom w:val="double" w:sz="6" w:space="0" w:color="000000"/>
              <w:right w:val="double" w:sz="6" w:space="0" w:color="auto"/>
            </w:tcBorders>
            <w:shd w:val="clear" w:color="000000" w:fill="B8CCE4"/>
            <w:vAlign w:val="center"/>
            <w:hideMark/>
          </w:tcPr>
          <w:p w:rsidR="00C17EAC" w:rsidRPr="002639D8" w:rsidRDefault="00C17EAC" w:rsidP="0013392D">
            <w:pPr>
              <w:spacing w:after="0"/>
              <w:jc w:val="center"/>
              <w:rPr>
                <w:rFonts w:ascii="Tahoma" w:eastAsia="Times New Roman" w:hAnsi="Tahoma" w:cs="Tahoma"/>
                <w:b/>
                <w:bCs/>
                <w:color w:val="002060"/>
                <w:sz w:val="20"/>
                <w:szCs w:val="20"/>
                <w:lang w:eastAsia="es-MX"/>
              </w:rPr>
            </w:pPr>
            <w:r w:rsidRPr="002639D8">
              <w:rPr>
                <w:rFonts w:ascii="Tahoma" w:eastAsia="Times New Roman" w:hAnsi="Tahoma" w:cs="Tahoma"/>
                <w:b/>
                <w:bCs/>
                <w:color w:val="002060"/>
                <w:sz w:val="20"/>
                <w:szCs w:val="20"/>
                <w:lang w:eastAsia="es-MX"/>
              </w:rPr>
              <w:t>0</w:t>
            </w: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C17EAC" w:rsidRPr="002639D8" w:rsidRDefault="00C17EAC" w:rsidP="0013392D">
            <w:pPr>
              <w:spacing w:after="0"/>
              <w:rPr>
                <w:rFonts w:ascii="Tahoma" w:eastAsia="Times New Roman" w:hAnsi="Tahoma" w:cs="Tahoma"/>
                <w:b/>
                <w:bCs/>
                <w:color w:val="00206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C17EAC" w:rsidRPr="002639D8" w:rsidRDefault="00C17EAC" w:rsidP="0013392D">
            <w:pPr>
              <w:spacing w:after="0"/>
              <w:rPr>
                <w:rFonts w:ascii="Tahoma" w:eastAsia="Times New Roman" w:hAnsi="Tahoma" w:cs="Tahoma"/>
                <w:b/>
                <w:bCs/>
                <w:color w:val="00206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C17EAC" w:rsidRPr="002639D8" w:rsidRDefault="00C17EAC" w:rsidP="0013392D">
            <w:pPr>
              <w:spacing w:after="0"/>
              <w:rPr>
                <w:rFonts w:ascii="Tahoma" w:eastAsia="Times New Roman" w:hAnsi="Tahoma" w:cs="Tahoma"/>
                <w:b/>
                <w:bCs/>
                <w:color w:val="00206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8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 FECHA DE VALIDACIÓN</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C17EAC" w:rsidRPr="002639D8" w:rsidRDefault="00C17EAC" w:rsidP="0013392D">
            <w:pPr>
              <w:spacing w:after="0"/>
              <w:jc w:val="center"/>
              <w:rPr>
                <w:rFonts w:ascii="Tahoma" w:eastAsia="Times New Roman" w:hAnsi="Tahoma" w:cs="Tahoma"/>
                <w:b/>
                <w:bCs/>
                <w:color w:val="002060"/>
                <w:sz w:val="20"/>
                <w:szCs w:val="20"/>
                <w:lang w:eastAsia="es-MX"/>
              </w:rPr>
            </w:pPr>
            <w:r>
              <w:rPr>
                <w:rFonts w:ascii="Tahoma" w:eastAsia="Times New Roman" w:hAnsi="Tahoma" w:cs="Tahoma"/>
                <w:b/>
                <w:bCs/>
                <w:color w:val="002060"/>
                <w:sz w:val="20"/>
                <w:szCs w:val="20"/>
                <w:lang w:eastAsia="es-MX"/>
              </w:rPr>
              <w:t>20 DE MARZO DEL 2019</w:t>
            </w: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OBSERVACIONES</w:t>
            </w: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b/>
                <w:bCs/>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val="restart"/>
            <w:tcBorders>
              <w:top w:val="double" w:sz="6" w:space="0" w:color="auto"/>
              <w:left w:val="double" w:sz="6" w:space="0" w:color="auto"/>
              <w:bottom w:val="double" w:sz="6" w:space="0" w:color="000000"/>
              <w:right w:val="double" w:sz="6" w:space="0" w:color="000000"/>
            </w:tcBorders>
            <w:shd w:val="clear" w:color="auto" w:fill="auto"/>
            <w:hideMark/>
          </w:tcPr>
          <w:p w:rsidR="00C17EAC" w:rsidRPr="002639D8" w:rsidRDefault="00C17EAC" w:rsidP="0013392D">
            <w:pPr>
              <w:spacing w:after="0"/>
              <w:jc w:val="both"/>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0</w:t>
            </w: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tcBorders>
              <w:top w:val="nil"/>
              <w:left w:val="double" w:sz="6" w:space="0" w:color="auto"/>
              <w:bottom w:val="nil"/>
              <w:right w:val="nil"/>
            </w:tcBorders>
            <w:vAlign w:val="center"/>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tcBorders>
              <w:top w:val="nil"/>
              <w:left w:val="double" w:sz="6" w:space="0" w:color="auto"/>
              <w:bottom w:val="nil"/>
              <w:right w:val="nil"/>
            </w:tcBorders>
            <w:vAlign w:val="center"/>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tcBorders>
              <w:top w:val="nil"/>
              <w:left w:val="double" w:sz="6" w:space="0" w:color="auto"/>
              <w:bottom w:val="nil"/>
              <w:right w:val="nil"/>
            </w:tcBorders>
            <w:vAlign w:val="center"/>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tcBorders>
              <w:top w:val="nil"/>
              <w:left w:val="double" w:sz="6" w:space="0" w:color="auto"/>
              <w:bottom w:val="nil"/>
              <w:right w:val="nil"/>
            </w:tcBorders>
            <w:vAlign w:val="center"/>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vMerge/>
            <w:tcBorders>
              <w:top w:val="nil"/>
              <w:left w:val="double" w:sz="6" w:space="0" w:color="auto"/>
              <w:bottom w:val="nil"/>
              <w:right w:val="nil"/>
            </w:tcBorders>
            <w:vAlign w:val="center"/>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70"/>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C17EAC"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16"/>
                <w:szCs w:val="16"/>
                <w:u w:val="single"/>
                <w:lang w:val="es-ES" w:eastAsia="es-MX"/>
              </w:rPr>
            </w:pPr>
            <w:r w:rsidRPr="00C17EAC">
              <w:rPr>
                <w:rFonts w:ascii="Tahoma" w:eastAsia="Times New Roman" w:hAnsi="Tahoma" w:cs="Tahoma"/>
                <w:color w:val="000000"/>
                <w:sz w:val="16"/>
                <w:szCs w:val="16"/>
                <w:u w:val="single"/>
                <w:lang w:val="es-ES" w:eastAsia="es-MX"/>
              </w:rPr>
              <w:t>Elaboro : Jorge Humberto Tejeda Sáenz.</w:t>
            </w: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jc w:val="center"/>
              <w:rPr>
                <w:rFonts w:ascii="Tahoma" w:eastAsia="Times New Roman" w:hAnsi="Tahoma" w:cs="Tahoma"/>
                <w:color w:val="000000"/>
                <w:sz w:val="16"/>
                <w:szCs w:val="16"/>
                <w:u w:val="single"/>
                <w:lang w:val="es-ES" w:eastAsia="es-MX"/>
              </w:rPr>
            </w:pPr>
            <w:r w:rsidRPr="00C17EAC">
              <w:rPr>
                <w:rFonts w:ascii="Tahoma" w:eastAsia="Times New Roman" w:hAnsi="Tahoma" w:cs="Tahoma"/>
                <w:color w:val="000000"/>
                <w:sz w:val="16"/>
                <w:szCs w:val="16"/>
                <w:u w:val="single"/>
                <w:lang w:val="es-ES" w:eastAsia="es-MX"/>
              </w:rPr>
              <w:t>Vo.Bo.   L.C. Elsa Margarita Edwards Villalobos.</w:t>
            </w:r>
          </w:p>
        </w:tc>
        <w:tc>
          <w:tcPr>
            <w:tcW w:w="311" w:type="dxa"/>
            <w:tcBorders>
              <w:top w:val="nil"/>
              <w:left w:val="nil"/>
              <w:bottom w:val="nil"/>
              <w:right w:val="double" w:sz="6" w:space="0" w:color="auto"/>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lastRenderedPageBreak/>
              <w:t> </w:t>
            </w:r>
          </w:p>
        </w:tc>
        <w:tc>
          <w:tcPr>
            <w:tcW w:w="332" w:type="dxa"/>
            <w:tcBorders>
              <w:top w:val="nil"/>
              <w:left w:val="double" w:sz="6" w:space="0" w:color="800000"/>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jc w:val="center"/>
              <w:rPr>
                <w:rFonts w:ascii="Tahoma" w:eastAsia="Times New Roman" w:hAnsi="Tahoma" w:cs="Tahoma"/>
                <w:b/>
                <w:bCs/>
                <w:sz w:val="16"/>
                <w:szCs w:val="16"/>
                <w:lang w:eastAsia="es-MX"/>
              </w:rPr>
            </w:pPr>
            <w:r w:rsidRPr="002639D8">
              <w:rPr>
                <w:rFonts w:ascii="Tahoma" w:eastAsia="Times New Roman" w:hAnsi="Tahoma" w:cs="Tahoma"/>
                <w:b/>
                <w:bCs/>
                <w:sz w:val="16"/>
                <w:szCs w:val="16"/>
                <w:lang w:eastAsia="es-MX"/>
              </w:rPr>
              <w:t>DEPARTAMENTO DE PRESUPUESTO</w:t>
            </w: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jc w:val="center"/>
              <w:rPr>
                <w:rFonts w:ascii="Tahoma" w:eastAsia="Times New Roman" w:hAnsi="Tahoma" w:cs="Tahoma"/>
                <w:b/>
                <w:bCs/>
                <w:color w:val="000000"/>
                <w:sz w:val="16"/>
                <w:szCs w:val="16"/>
                <w:lang w:eastAsia="es-MX"/>
              </w:rPr>
            </w:pPr>
            <w:r w:rsidRPr="002639D8">
              <w:rPr>
                <w:rFonts w:ascii="Tahoma" w:eastAsia="Times New Roman" w:hAnsi="Tahoma" w:cs="Tahoma"/>
                <w:b/>
                <w:bCs/>
                <w:color w:val="000000"/>
                <w:sz w:val="16"/>
                <w:szCs w:val="16"/>
                <w:lang w:eastAsia="es-MX"/>
              </w:rPr>
              <w:t>DIRECTORA DE CONTABILIDAD.</w:t>
            </w: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vAlign w:val="center"/>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jc w:val="center"/>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jc w:val="center"/>
              <w:rPr>
                <w:rFonts w:ascii="Tahoma" w:eastAsia="Times New Roman" w:hAnsi="Tahoma" w:cs="Tahoma"/>
                <w:b/>
                <w:bCs/>
                <w:sz w:val="16"/>
                <w:szCs w:val="16"/>
                <w:lang w:eastAsia="es-MX"/>
              </w:rPr>
            </w:pPr>
            <w:r w:rsidRPr="002639D8">
              <w:rPr>
                <w:rFonts w:ascii="Tahoma" w:eastAsia="Times New Roman" w:hAnsi="Tahoma" w:cs="Tahoma"/>
                <w:b/>
                <w:bCs/>
                <w:sz w:val="16"/>
                <w:szCs w:val="16"/>
                <w:lang w:eastAsia="es-MX"/>
              </w:rPr>
              <w:t>DIRECCIÓN DE CONTABILIDAD</w:t>
            </w: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jc w:val="center"/>
              <w:rPr>
                <w:rFonts w:ascii="Tahoma" w:eastAsia="Times New Roman" w:hAnsi="Tahoma" w:cs="Tahoma"/>
                <w:b/>
                <w:bCs/>
                <w:sz w:val="16"/>
                <w:szCs w:val="16"/>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jc w:val="center"/>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vMerge w:val="restart"/>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noProof/>
                <w:color w:val="000000"/>
                <w:sz w:val="20"/>
                <w:szCs w:val="20"/>
              </w:rPr>
              <mc:AlternateContent>
                <mc:Choice Requires="wps">
                  <w:drawing>
                    <wp:anchor distT="0" distB="0" distL="114300" distR="114300" simplePos="0" relativeHeight="251659264" behindDoc="0" locked="0" layoutInCell="1" allowOverlap="1" wp14:anchorId="7C1E5120" wp14:editId="321B3229">
                      <wp:simplePos x="0" y="0"/>
                      <wp:positionH relativeFrom="column">
                        <wp:posOffset>466725</wp:posOffset>
                      </wp:positionH>
                      <wp:positionV relativeFrom="paragraph">
                        <wp:posOffset>57150</wp:posOffset>
                      </wp:positionV>
                      <wp:extent cx="685800" cy="628650"/>
                      <wp:effectExtent l="0" t="0" r="19050" b="19050"/>
                      <wp:wrapNone/>
                      <wp:docPr id="82962" name="Elipse 82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28650"/>
                              </a:xfrm>
                              <a:prstGeom prst="ellipse">
                                <a:avLst/>
                              </a:prstGeom>
                              <a:solidFill>
                                <a:srgbClr val="FFFFFF"/>
                              </a:solidFill>
                              <a:ln w="3175">
                                <a:solidFill>
                                  <a:srgbClr val="C0C0C0"/>
                                </a:solidFill>
                                <a:round/>
                                <a:headEnd/>
                                <a:tailEnd/>
                              </a:ln>
                            </wps:spPr>
                            <wps:txbx>
                              <w:txbxContent>
                                <w:p w:rsidR="00C17EAC" w:rsidRDefault="00C17EAC" w:rsidP="00C17EAC">
                                  <w:pPr>
                                    <w:pStyle w:val="NormalWeb"/>
                                    <w:spacing w:before="0" w:beforeAutospacing="0" w:after="0" w:afterAutospacing="0"/>
                                    <w:jc w:val="center"/>
                                  </w:pPr>
                                  <w:r>
                                    <w:rPr>
                                      <w:rFonts w:ascii="Arial" w:hAnsi="Arial" w:cs="Arial"/>
                                      <w:color w:val="C0C0C0"/>
                                      <w:sz w:val="16"/>
                                      <w:szCs w:val="16"/>
                                      <w:lang w:val="en-US"/>
                                    </w:rPr>
                                    <w:t xml:space="preserve">     SELLO</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oval w14:anchorId="7C1E5120" id="Elipse 82962" o:spid="_x0000_s1027" style="position:absolute;margin-left:36.75pt;margin-top:4.5pt;width:54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" strokecolor="silver" strokeweight=".25pt">
                      <v:textbox inset="2.16pt,1.8pt,2.16pt,0">
                        <w:txbxContent>
                          <w:p w:rsidR="00C17EAC" w:rsidRDefault="00C17EAC" w:rsidP="00C17EAC">
                            <w:pPr>
                              <w:pStyle w:val="NormalWeb"/>
                              <w:spacing w:before="0" w:beforeAutospacing="0" w:after="0" w:afterAutospacing="0"/>
                              <w:jc w:val="center"/>
                            </w:pPr>
                            <w:r>
                              <w:rPr>
                                <w:rFonts w:ascii="Arial" w:hAnsi="Arial" w:cs="Arial"/>
                                <w:color w:val="C0C0C0"/>
                                <w:sz w:val="16"/>
                                <w:szCs w:val="16"/>
                                <w:lang w:val="en-US"/>
                              </w:rPr>
                              <w:t xml:space="preserve">     SELLO</w:t>
                            </w:r>
                          </w:p>
                        </w:txbxContent>
                      </v:textbox>
                    </v:oval>
                  </w:pict>
                </mc:Fallback>
              </mc:AlternateContent>
            </w: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vMerge/>
            <w:tcBorders>
              <w:top w:val="nil"/>
              <w:left w:val="nil"/>
              <w:bottom w:val="nil"/>
              <w:right w:val="nil"/>
            </w:tcBorders>
            <w:vAlign w:val="center"/>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vMerge/>
            <w:tcBorders>
              <w:top w:val="nil"/>
              <w:left w:val="nil"/>
              <w:bottom w:val="nil"/>
              <w:right w:val="nil"/>
            </w:tcBorders>
            <w:vAlign w:val="center"/>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vMerge/>
            <w:tcBorders>
              <w:top w:val="nil"/>
              <w:left w:val="nil"/>
              <w:bottom w:val="nil"/>
              <w:right w:val="nil"/>
            </w:tcBorders>
            <w:vAlign w:val="center"/>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jc w:val="cente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vMerge/>
            <w:tcBorders>
              <w:top w:val="nil"/>
              <w:left w:val="nil"/>
              <w:bottom w:val="nil"/>
              <w:right w:val="nil"/>
            </w:tcBorders>
            <w:vAlign w:val="center"/>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single" w:sz="4" w:space="0" w:color="auto"/>
              <w:right w:val="nil"/>
            </w:tcBorders>
            <w:shd w:val="clear" w:color="auto" w:fill="auto"/>
            <w:noWrap/>
            <w:vAlign w:val="bottom"/>
            <w:hideMark/>
          </w:tcPr>
          <w:p w:rsidR="00C17EAC" w:rsidRPr="002639D8" w:rsidRDefault="00C17EAC" w:rsidP="0013392D">
            <w:pPr>
              <w:spacing w:after="0"/>
              <w:jc w:val="center"/>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C. Gerardo Ronquillo Chávez.</w:t>
            </w: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jc w:val="center"/>
              <w:rPr>
                <w:rFonts w:ascii="Tahoma" w:eastAsia="Times New Roman" w:hAnsi="Tahoma" w:cs="Tahoma"/>
                <w:b/>
                <w:bCs/>
                <w:color w:val="000000"/>
                <w:sz w:val="20"/>
                <w:szCs w:val="20"/>
                <w:lang w:eastAsia="es-MX"/>
              </w:rPr>
            </w:pPr>
            <w:r w:rsidRPr="002639D8">
              <w:rPr>
                <w:rFonts w:ascii="Tahoma" w:eastAsia="Times New Roman" w:hAnsi="Tahoma" w:cs="Tahoma"/>
                <w:b/>
                <w:bCs/>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jc w:val="center"/>
              <w:rPr>
                <w:rFonts w:ascii="Tahoma" w:eastAsia="Times New Roman" w:hAnsi="Tahoma" w:cs="Tahoma"/>
                <w:b/>
                <w:bCs/>
                <w:sz w:val="20"/>
                <w:szCs w:val="20"/>
                <w:lang w:eastAsia="es-MX"/>
              </w:rPr>
            </w:pPr>
            <w:r w:rsidRPr="002639D8">
              <w:rPr>
                <w:rFonts w:ascii="Tahoma" w:eastAsia="Times New Roman" w:hAnsi="Tahoma" w:cs="Tahoma"/>
                <w:b/>
                <w:bCs/>
                <w:sz w:val="20"/>
                <w:szCs w:val="20"/>
                <w:lang w:eastAsia="es-MX"/>
              </w:rPr>
              <w:t>AUTORIZACION : TESORERO MUNICIPAL.</w:t>
            </w: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2639D8"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51"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b/>
                <w:bCs/>
                <w:color w:val="000000"/>
                <w:sz w:val="16"/>
                <w:szCs w:val="16"/>
                <w:lang w:eastAsia="es-MX"/>
              </w:rPr>
            </w:pPr>
            <w:r w:rsidRPr="002639D8">
              <w:rPr>
                <w:rFonts w:ascii="Tahoma" w:eastAsia="Times New Roman" w:hAnsi="Tahoma" w:cs="Tahoma"/>
                <w:b/>
                <w:bCs/>
                <w:color w:val="000000"/>
                <w:sz w:val="16"/>
                <w:szCs w:val="16"/>
                <w:lang w:eastAsia="es-MX"/>
              </w:rPr>
              <w:t>Notas :</w:t>
            </w:r>
          </w:p>
        </w:tc>
        <w:tc>
          <w:tcPr>
            <w:tcW w:w="5764"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Arial" w:eastAsia="Times New Roman" w:hAnsi="Arial" w:cs="Arial"/>
                <w:sz w:val="20"/>
                <w:szCs w:val="20"/>
                <w:lang w:eastAsia="es-MX"/>
              </w:rPr>
            </w:pPr>
            <w:r w:rsidRPr="002639D8">
              <w:rPr>
                <w:rFonts w:ascii="Arial" w:eastAsia="Times New Roman" w:hAnsi="Arial" w:cs="Arial"/>
                <w:noProof/>
                <w:sz w:val="20"/>
                <w:szCs w:val="20"/>
              </w:rPr>
              <w:drawing>
                <wp:anchor distT="0" distB="0" distL="114300" distR="114300" simplePos="0" relativeHeight="251672576" behindDoc="0" locked="0" layoutInCell="1" allowOverlap="1" wp14:anchorId="58601A59" wp14:editId="79DF9ECC">
                  <wp:simplePos x="0" y="0"/>
                  <wp:positionH relativeFrom="column">
                    <wp:posOffset>66675</wp:posOffset>
                  </wp:positionH>
                  <wp:positionV relativeFrom="paragraph">
                    <wp:posOffset>9525</wp:posOffset>
                  </wp:positionV>
                  <wp:extent cx="333375" cy="400050"/>
                  <wp:effectExtent l="0" t="0" r="9525" b="0"/>
                  <wp:wrapNone/>
                  <wp:docPr id="2" name="Imagen 2">
                    <a:extLst xmlns:a="http://schemas.openxmlformats.org/drawingml/2006/main">
                      <a:ext uri="{63B3BB69-23CF-44E3-9099-C40C66FF867C}">
                        <a14:compatExt xmlns:a14="http://schemas.microsoft.com/office/drawing/2010/main" spid="_x0000_s102989"/>
                      </a:ext>
                    </a:extLst>
                  </wp:docPr>
                  <wp:cNvGraphicFramePr/>
                  <a:graphic xmlns:a="http://schemas.openxmlformats.org/drawingml/2006/main">
                    <a:graphicData uri="http://schemas.openxmlformats.org/drawingml/2006/picture">
                      <pic:pic xmlns:pic="http://schemas.openxmlformats.org/drawingml/2006/picture">
                        <pic:nvPicPr>
                          <pic:cNvPr id="2" name="Object 1613">
                            <a:extLst>
                              <a:ext uri="{63B3BB69-23CF-44E3-9099-C40C66FF867C}">
                                <a14:compatExt xmlns:a14="http://schemas.microsoft.com/office/drawing/2010/main" spid="_x0000_s102989"/>
                              </a:ext>
                            </a:extLst>
                          </pic:cNvPr>
                          <pic:cNvPicPr>
                            <a:picLocks noChangeAspect="1"/>
                          </pic:cNvPicPr>
                        </pic:nvPicPr>
                        <pic:blipFill>
                          <a:blip r:embed="rId10"/>
                          <a:stretch>
                            <a:fillRect/>
                          </a:stretch>
                        </pic:blipFill>
                        <pic:spPr>
                          <a:xfrm>
                            <a:off x="0" y="0"/>
                            <a:ext cx="333375" cy="4000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420"/>
            </w:tblGrid>
            <w:tr w:rsidR="00C17EAC" w:rsidRPr="002639D8" w:rsidTr="0013392D">
              <w:trPr>
                <w:trHeight w:val="255"/>
                <w:tblCellSpacing w:w="0" w:type="dxa"/>
              </w:trPr>
              <w:tc>
                <w:tcPr>
                  <w:tcW w:w="5420" w:type="dxa"/>
                  <w:tcBorders>
                    <w:top w:val="nil"/>
                    <w:left w:val="nil"/>
                    <w:bottom w:val="nil"/>
                    <w:right w:val="nil"/>
                  </w:tcBorders>
                  <w:shd w:val="clear" w:color="auto" w:fill="auto"/>
                  <w:noWrap/>
                  <w:vAlign w:val="bottom"/>
                  <w:hideMark/>
                </w:tcPr>
                <w:p w:rsidR="00C17EAC" w:rsidRPr="002639D8" w:rsidRDefault="00C17EAC" w:rsidP="0013392D">
                  <w:pPr>
                    <w:framePr w:hSpace="141" w:wrap="around" w:hAnchor="page" w:x="1" w:y="-1410"/>
                    <w:spacing w:after="0"/>
                    <w:jc w:val="center"/>
                    <w:rPr>
                      <w:rFonts w:ascii="Tahoma" w:eastAsia="Times New Roman" w:hAnsi="Tahoma" w:cs="Tahoma"/>
                      <w:b/>
                      <w:bCs/>
                      <w:sz w:val="20"/>
                      <w:szCs w:val="20"/>
                      <w:lang w:eastAsia="es-MX"/>
                    </w:rPr>
                  </w:pPr>
                  <w:r w:rsidRPr="002639D8">
                    <w:rPr>
                      <w:rFonts w:ascii="Tahoma" w:eastAsia="Times New Roman" w:hAnsi="Tahoma" w:cs="Tahoma"/>
                      <w:b/>
                      <w:bCs/>
                      <w:sz w:val="20"/>
                      <w:szCs w:val="20"/>
                      <w:lang w:eastAsia="es-MX"/>
                    </w:rPr>
                    <w:t>TESORERÍA MUNICIPAL</w:t>
                  </w:r>
                </w:p>
              </w:tc>
            </w:tr>
          </w:tbl>
          <w:p w:rsidR="00C17EAC" w:rsidRPr="002639D8" w:rsidRDefault="00C17EAC" w:rsidP="0013392D">
            <w:pPr>
              <w:spacing w:after="0"/>
              <w:rPr>
                <w:rFonts w:ascii="Arial" w:eastAsia="Times New Roman" w:hAnsi="Arial" w:cs="Arial"/>
                <w:sz w:val="20"/>
                <w:szCs w:val="20"/>
                <w:lang w:eastAsia="es-MX"/>
              </w:rPr>
            </w:pPr>
          </w:p>
        </w:tc>
        <w:tc>
          <w:tcPr>
            <w:tcW w:w="311" w:type="dxa"/>
            <w:tcBorders>
              <w:top w:val="nil"/>
              <w:left w:val="nil"/>
              <w:bottom w:val="nil"/>
              <w:right w:val="double" w:sz="6" w:space="0" w:color="auto"/>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30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11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bottom"/>
            <w:hideMark/>
          </w:tcPr>
          <w:p w:rsidR="00C17EAC" w:rsidRPr="002639D8" w:rsidRDefault="00C17EAC" w:rsidP="0013392D">
            <w:pPr>
              <w:spacing w:after="0"/>
              <w:rPr>
                <w:rFonts w:ascii="Times New Roman" w:eastAsia="Times New Roman" w:hAnsi="Times New Roman" w:cs="Times New Roman"/>
                <w:sz w:val="20"/>
                <w:szCs w:val="20"/>
                <w:lang w:eastAsia="es-MX"/>
              </w:rPr>
            </w:pPr>
          </w:p>
        </w:tc>
      </w:tr>
      <w:tr w:rsidR="00C17EAC" w:rsidRPr="00C17EAC" w:rsidTr="0013392D">
        <w:trPr>
          <w:trHeight w:val="255"/>
        </w:trPr>
        <w:tc>
          <w:tcPr>
            <w:tcW w:w="300" w:type="dxa"/>
            <w:tcBorders>
              <w:top w:val="nil"/>
              <w:left w:val="single" w:sz="12" w:space="0" w:color="0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311" w:type="dxa"/>
            <w:tcBorders>
              <w:top w:val="nil"/>
              <w:left w:val="double" w:sz="6" w:space="0" w:color="auto"/>
              <w:bottom w:val="nil"/>
              <w:right w:val="nil"/>
            </w:tcBorders>
            <w:shd w:val="clear" w:color="auto" w:fill="auto"/>
            <w:noWrap/>
            <w:vAlign w:val="bottom"/>
            <w:hideMark/>
          </w:tcPr>
          <w:p w:rsidR="00C17EAC" w:rsidRPr="002639D8" w:rsidRDefault="00C17EAC" w:rsidP="0013392D">
            <w:pPr>
              <w:spacing w:after="0"/>
              <w:rPr>
                <w:rFonts w:ascii="Tahoma" w:eastAsia="Times New Roman" w:hAnsi="Tahoma" w:cs="Tahoma"/>
                <w:color w:val="000000"/>
                <w:sz w:val="20"/>
                <w:szCs w:val="20"/>
                <w:lang w:eastAsia="es-MX"/>
              </w:rPr>
            </w:pPr>
            <w:r w:rsidRPr="002639D8">
              <w:rPr>
                <w:rFonts w:ascii="Tahoma" w:eastAsia="Times New Roman" w:hAnsi="Tahoma" w:cs="Tahoma"/>
                <w:color w:val="000000"/>
                <w:sz w:val="20"/>
                <w:szCs w:val="20"/>
                <w:lang w:eastAsia="es-MX"/>
              </w:rPr>
              <w:t> </w:t>
            </w:r>
          </w:p>
        </w:tc>
        <w:tc>
          <w:tcPr>
            <w:tcW w:w="8815" w:type="dxa"/>
            <w:gridSpan w:val="2"/>
            <w:tcBorders>
              <w:top w:val="nil"/>
              <w:left w:val="nil"/>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14"/>
                <w:szCs w:val="14"/>
                <w:lang w:val="es-ES" w:eastAsia="es-MX"/>
              </w:rPr>
            </w:pPr>
            <w:r w:rsidRPr="00C17EAC">
              <w:rPr>
                <w:rFonts w:ascii="Tahoma" w:eastAsia="Times New Roman" w:hAnsi="Tahoma" w:cs="Tahoma"/>
                <w:color w:val="000000"/>
                <w:sz w:val="14"/>
                <w:szCs w:val="14"/>
                <w:lang w:val="es-ES" w:eastAsia="es-MX"/>
              </w:rPr>
              <w:t>*  Vigencia de la constancia únicamente por 30 días.</w:t>
            </w:r>
          </w:p>
        </w:tc>
        <w:tc>
          <w:tcPr>
            <w:tcW w:w="311" w:type="dxa"/>
            <w:tcBorders>
              <w:top w:val="nil"/>
              <w:left w:val="nil"/>
              <w:bottom w:val="nil"/>
              <w:right w:val="double" w:sz="6" w:space="0" w:color="auto"/>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25"/>
        </w:trPr>
        <w:tc>
          <w:tcPr>
            <w:tcW w:w="300" w:type="dxa"/>
            <w:tcBorders>
              <w:top w:val="nil"/>
              <w:left w:val="single" w:sz="12" w:space="0" w:color="000000"/>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32" w:type="dxa"/>
            <w:tcBorders>
              <w:top w:val="nil"/>
              <w:left w:val="double" w:sz="6" w:space="0" w:color="800000"/>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11" w:type="dxa"/>
            <w:tcBorders>
              <w:top w:val="nil"/>
              <w:left w:val="double" w:sz="6" w:space="0" w:color="auto"/>
              <w:bottom w:val="double" w:sz="6" w:space="0" w:color="auto"/>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51" w:type="dxa"/>
            <w:tcBorders>
              <w:top w:val="nil"/>
              <w:left w:val="nil"/>
              <w:bottom w:val="double" w:sz="6" w:space="0" w:color="auto"/>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14"/>
                <w:szCs w:val="14"/>
                <w:lang w:val="es-ES" w:eastAsia="es-MX"/>
              </w:rPr>
            </w:pPr>
            <w:r w:rsidRPr="00C17EAC">
              <w:rPr>
                <w:rFonts w:ascii="Tahoma" w:eastAsia="Times New Roman" w:hAnsi="Tahoma" w:cs="Tahoma"/>
                <w:color w:val="000000"/>
                <w:sz w:val="14"/>
                <w:szCs w:val="14"/>
                <w:lang w:val="es-ES" w:eastAsia="es-MX"/>
              </w:rPr>
              <w:t>** Cifras obtenidas del sistema SAF</w:t>
            </w:r>
          </w:p>
        </w:tc>
        <w:tc>
          <w:tcPr>
            <w:tcW w:w="5764" w:type="dxa"/>
            <w:tcBorders>
              <w:top w:val="nil"/>
              <w:left w:val="nil"/>
              <w:bottom w:val="double" w:sz="6" w:space="0" w:color="auto"/>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14"/>
                <w:szCs w:val="14"/>
                <w:lang w:val="es-ES" w:eastAsia="es-MX"/>
              </w:rPr>
            </w:pPr>
            <w:r w:rsidRPr="00C17EAC">
              <w:rPr>
                <w:rFonts w:ascii="Tahoma" w:eastAsia="Times New Roman" w:hAnsi="Tahoma" w:cs="Tahoma"/>
                <w:color w:val="000000"/>
                <w:sz w:val="14"/>
                <w:szCs w:val="14"/>
                <w:lang w:val="es-ES" w:eastAsia="es-MX"/>
              </w:rPr>
              <w:t> </w:t>
            </w:r>
          </w:p>
        </w:tc>
        <w:tc>
          <w:tcPr>
            <w:tcW w:w="311" w:type="dxa"/>
            <w:tcBorders>
              <w:top w:val="nil"/>
              <w:left w:val="nil"/>
              <w:bottom w:val="double" w:sz="6" w:space="0" w:color="auto"/>
              <w:right w:val="double" w:sz="6" w:space="0" w:color="auto"/>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11" w:type="dxa"/>
            <w:tcBorders>
              <w:top w:val="nil"/>
              <w:left w:val="nil"/>
              <w:bottom w:val="nil"/>
              <w:right w:val="double" w:sz="6" w:space="0" w:color="800000"/>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150"/>
        </w:trPr>
        <w:tc>
          <w:tcPr>
            <w:tcW w:w="300" w:type="dxa"/>
            <w:tcBorders>
              <w:top w:val="nil"/>
              <w:left w:val="single" w:sz="12" w:space="0" w:color="000000"/>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32" w:type="dxa"/>
            <w:tcBorders>
              <w:top w:val="nil"/>
              <w:left w:val="double" w:sz="6" w:space="0" w:color="800000"/>
              <w:bottom w:val="double" w:sz="6" w:space="0" w:color="800000"/>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11" w:type="dxa"/>
            <w:tcBorders>
              <w:top w:val="nil"/>
              <w:left w:val="nil"/>
              <w:bottom w:val="double" w:sz="6" w:space="0" w:color="800000"/>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51" w:type="dxa"/>
            <w:tcBorders>
              <w:top w:val="nil"/>
              <w:left w:val="nil"/>
              <w:bottom w:val="double" w:sz="6" w:space="0" w:color="800000"/>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5764" w:type="dxa"/>
            <w:tcBorders>
              <w:top w:val="nil"/>
              <w:left w:val="nil"/>
              <w:bottom w:val="double" w:sz="6" w:space="0" w:color="800000"/>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11" w:type="dxa"/>
            <w:tcBorders>
              <w:top w:val="nil"/>
              <w:left w:val="nil"/>
              <w:bottom w:val="double" w:sz="6" w:space="0" w:color="800000"/>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11" w:type="dxa"/>
            <w:tcBorders>
              <w:top w:val="nil"/>
              <w:left w:val="nil"/>
              <w:bottom w:val="double" w:sz="6" w:space="0" w:color="800000"/>
              <w:right w:val="double" w:sz="6" w:space="0" w:color="800000"/>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0" w:type="dxa"/>
            <w:tcBorders>
              <w:top w:val="nil"/>
              <w:left w:val="nil"/>
              <w:bottom w:val="nil"/>
              <w:right w:val="single" w:sz="12" w:space="0" w:color="000000"/>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85"/>
        </w:trPr>
        <w:tc>
          <w:tcPr>
            <w:tcW w:w="300" w:type="dxa"/>
            <w:tcBorders>
              <w:top w:val="nil"/>
              <w:left w:val="single" w:sz="12" w:space="0" w:color="000000"/>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Arial" w:eastAsia="Times New Roman" w:hAnsi="Arial" w:cs="Arial"/>
                <w:sz w:val="20"/>
                <w:szCs w:val="20"/>
                <w:lang w:val="es-ES" w:eastAsia="es-MX"/>
              </w:rPr>
            </w:pPr>
            <w:r w:rsidRPr="002639D8">
              <w:rPr>
                <w:rFonts w:ascii="Arial" w:eastAsia="Times New Roman" w:hAnsi="Arial" w:cs="Arial"/>
                <w:noProof/>
                <w:sz w:val="20"/>
                <w:szCs w:val="20"/>
              </w:rPr>
              <w:drawing>
                <wp:anchor distT="0" distB="0" distL="114300" distR="114300" simplePos="0" relativeHeight="251668480" behindDoc="0" locked="0" layoutInCell="1" allowOverlap="1" wp14:anchorId="12DBE97B" wp14:editId="1998C06B">
                  <wp:simplePos x="0" y="0"/>
                  <wp:positionH relativeFrom="column">
                    <wp:posOffset>76200</wp:posOffset>
                  </wp:positionH>
                  <wp:positionV relativeFrom="paragraph">
                    <wp:posOffset>76200</wp:posOffset>
                  </wp:positionV>
                  <wp:extent cx="6162675" cy="104775"/>
                  <wp:effectExtent l="0" t="0" r="0" b="9525"/>
                  <wp:wrapNone/>
                  <wp:docPr id="125268" name="Imagen 125268" descr="BD14996_"/>
                  <wp:cNvGraphicFramePr/>
                  <a:graphic xmlns:a="http://schemas.openxmlformats.org/drawingml/2006/main">
                    <a:graphicData uri="http://schemas.openxmlformats.org/drawingml/2006/picture">
                      <pic:pic xmlns:pic="http://schemas.openxmlformats.org/drawingml/2006/picture">
                        <pic:nvPicPr>
                          <pic:cNvPr id="125268" name="Picture 66" descr="BD14996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0"/>
            </w:tblGrid>
            <w:tr w:rsidR="00C17EAC" w:rsidRPr="00C17EAC" w:rsidTr="0013392D">
              <w:trPr>
                <w:trHeight w:val="285"/>
                <w:tblCellSpacing w:w="0" w:type="dxa"/>
              </w:trPr>
              <w:tc>
                <w:tcPr>
                  <w:tcW w:w="180" w:type="dxa"/>
                  <w:tcBorders>
                    <w:top w:val="nil"/>
                    <w:left w:val="nil"/>
                    <w:bottom w:val="nil"/>
                    <w:right w:val="nil"/>
                  </w:tcBorders>
                  <w:shd w:val="clear" w:color="auto" w:fill="auto"/>
                  <w:noWrap/>
                  <w:vAlign w:val="bottom"/>
                  <w:hideMark/>
                </w:tcPr>
                <w:p w:rsidR="00C17EAC" w:rsidRPr="00C17EAC" w:rsidRDefault="00C17EAC" w:rsidP="0013392D">
                  <w:pPr>
                    <w:framePr w:hSpace="141" w:wrap="around" w:hAnchor="page" w:x="1" w:y="-1410"/>
                    <w:spacing w:after="0"/>
                    <w:rPr>
                      <w:rFonts w:ascii="Arial" w:eastAsia="Times New Roman" w:hAnsi="Arial" w:cs="Arial"/>
                      <w:sz w:val="20"/>
                      <w:szCs w:val="20"/>
                      <w:lang w:val="es-ES" w:eastAsia="es-MX"/>
                    </w:rPr>
                  </w:pPr>
                </w:p>
              </w:tc>
            </w:tr>
          </w:tbl>
          <w:p w:rsidR="00C17EAC" w:rsidRPr="00C17EAC" w:rsidRDefault="00C17EAC" w:rsidP="0013392D">
            <w:pPr>
              <w:spacing w:after="0"/>
              <w:rPr>
                <w:rFonts w:ascii="Arial" w:eastAsia="Times New Roman" w:hAnsi="Arial" w:cs="Arial"/>
                <w:sz w:val="20"/>
                <w:szCs w:val="20"/>
                <w:lang w:val="es-ES" w:eastAsia="es-MX"/>
              </w:rPr>
            </w:pPr>
          </w:p>
        </w:tc>
        <w:tc>
          <w:tcPr>
            <w:tcW w:w="311" w:type="dxa"/>
            <w:tcBorders>
              <w:top w:val="nil"/>
              <w:left w:val="nil"/>
              <w:bottom w:val="nil"/>
              <w:right w:val="nil"/>
            </w:tcBorders>
            <w:shd w:val="clear" w:color="000000" w:fill="FFFFFF"/>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51" w:type="dxa"/>
            <w:tcBorders>
              <w:top w:val="nil"/>
              <w:left w:val="nil"/>
              <w:bottom w:val="nil"/>
              <w:right w:val="nil"/>
            </w:tcBorders>
            <w:shd w:val="clear" w:color="000000" w:fill="FFFFFF"/>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5764" w:type="dxa"/>
            <w:tcBorders>
              <w:top w:val="nil"/>
              <w:left w:val="nil"/>
              <w:bottom w:val="nil"/>
              <w:right w:val="nil"/>
            </w:tcBorders>
            <w:shd w:val="clear" w:color="000000" w:fill="FFFFFF"/>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11" w:type="dxa"/>
            <w:tcBorders>
              <w:top w:val="nil"/>
              <w:left w:val="nil"/>
              <w:bottom w:val="nil"/>
              <w:right w:val="nil"/>
            </w:tcBorders>
            <w:shd w:val="clear" w:color="000000" w:fill="FFFFFF"/>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p>
        </w:tc>
        <w:tc>
          <w:tcPr>
            <w:tcW w:w="300" w:type="dxa"/>
            <w:tcBorders>
              <w:top w:val="nil"/>
              <w:left w:val="nil"/>
              <w:bottom w:val="nil"/>
              <w:right w:val="single" w:sz="12" w:space="0" w:color="000000"/>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85"/>
        </w:trPr>
        <w:tc>
          <w:tcPr>
            <w:tcW w:w="300" w:type="dxa"/>
            <w:tcBorders>
              <w:top w:val="nil"/>
              <w:left w:val="single" w:sz="12" w:space="0" w:color="000000"/>
              <w:bottom w:val="single" w:sz="12" w:space="0" w:color="000000"/>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32" w:type="dxa"/>
            <w:tcBorders>
              <w:top w:val="nil"/>
              <w:left w:val="nil"/>
              <w:bottom w:val="single" w:sz="12" w:space="0" w:color="000000"/>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11" w:type="dxa"/>
            <w:tcBorders>
              <w:top w:val="nil"/>
              <w:left w:val="nil"/>
              <w:bottom w:val="single" w:sz="12" w:space="0" w:color="000000"/>
              <w:right w:val="nil"/>
            </w:tcBorders>
            <w:shd w:val="clear" w:color="000000" w:fill="FFFFFF"/>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51" w:type="dxa"/>
            <w:tcBorders>
              <w:top w:val="nil"/>
              <w:left w:val="nil"/>
              <w:bottom w:val="single" w:sz="12" w:space="0" w:color="000000"/>
              <w:right w:val="nil"/>
            </w:tcBorders>
            <w:shd w:val="clear" w:color="000000" w:fill="FFFFFF"/>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5764" w:type="dxa"/>
            <w:tcBorders>
              <w:top w:val="nil"/>
              <w:left w:val="nil"/>
              <w:bottom w:val="single" w:sz="12" w:space="0" w:color="000000"/>
              <w:right w:val="nil"/>
            </w:tcBorders>
            <w:shd w:val="clear" w:color="000000" w:fill="FFFFFF"/>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11" w:type="dxa"/>
            <w:tcBorders>
              <w:top w:val="nil"/>
              <w:left w:val="nil"/>
              <w:bottom w:val="single" w:sz="12" w:space="0" w:color="000000"/>
              <w:right w:val="nil"/>
            </w:tcBorders>
            <w:shd w:val="clear" w:color="000000" w:fill="FFFFFF"/>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11" w:type="dxa"/>
            <w:tcBorders>
              <w:top w:val="nil"/>
              <w:left w:val="nil"/>
              <w:bottom w:val="single" w:sz="12" w:space="0" w:color="000000"/>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0" w:type="dxa"/>
            <w:tcBorders>
              <w:top w:val="nil"/>
              <w:left w:val="nil"/>
              <w:bottom w:val="single" w:sz="12" w:space="0" w:color="000000"/>
              <w:right w:val="single" w:sz="12" w:space="0" w:color="000000"/>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10"/>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000000" w:fill="FFFFFF"/>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051" w:type="dxa"/>
            <w:tcBorders>
              <w:top w:val="nil"/>
              <w:left w:val="nil"/>
              <w:bottom w:val="nil"/>
              <w:right w:val="nil"/>
            </w:tcBorders>
            <w:shd w:val="clear" w:color="000000" w:fill="FFFFFF"/>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5764" w:type="dxa"/>
            <w:tcBorders>
              <w:top w:val="nil"/>
              <w:left w:val="nil"/>
              <w:bottom w:val="nil"/>
              <w:right w:val="nil"/>
            </w:tcBorders>
            <w:shd w:val="clear" w:color="000000" w:fill="FFFFFF"/>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11" w:type="dxa"/>
            <w:tcBorders>
              <w:top w:val="nil"/>
              <w:left w:val="nil"/>
              <w:bottom w:val="nil"/>
              <w:right w:val="nil"/>
            </w:tcBorders>
            <w:shd w:val="clear" w:color="000000" w:fill="FFFFFF"/>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r w:rsidRPr="00C17EAC">
              <w:rPr>
                <w:rFonts w:ascii="Tahoma" w:eastAsia="Times New Roman" w:hAnsi="Tahoma" w:cs="Tahoma"/>
                <w:color w:val="000000"/>
                <w:sz w:val="20"/>
                <w:szCs w:val="20"/>
                <w:lang w:val="es-ES" w:eastAsia="es-MX"/>
              </w:rPr>
              <w:t> </w:t>
            </w: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ahoma" w:eastAsia="Times New Roman" w:hAnsi="Tahoma" w:cs="Tahoma"/>
                <w:color w:val="000000"/>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vAlign w:val="center"/>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vAlign w:val="center"/>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vAlign w:val="center"/>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vAlign w:val="center"/>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vAlign w:val="center"/>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vAlign w:val="center"/>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vAlign w:val="center"/>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vAlign w:val="center"/>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vAlign w:val="center"/>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vAlign w:val="center"/>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vAlign w:val="center"/>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vAlign w:val="center"/>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vAlign w:val="bottom"/>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vAlign w:val="bottom"/>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vAlign w:val="bottom"/>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vAlign w:val="bottom"/>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vAlign w:val="bottom"/>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vAlign w:val="bottom"/>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vAlign w:val="bottom"/>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vAlign w:val="bottom"/>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vAlign w:val="bottom"/>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vAlign w:val="bottom"/>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vAlign w:val="bottom"/>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jc w:val="right"/>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r w:rsidR="00C17EAC" w:rsidRPr="00C17EAC" w:rsidTr="0013392D">
        <w:trPr>
          <w:trHeight w:val="255"/>
        </w:trPr>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32"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5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5764"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11"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30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11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8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c>
          <w:tcPr>
            <w:tcW w:w="680" w:type="dxa"/>
            <w:tcBorders>
              <w:top w:val="nil"/>
              <w:left w:val="nil"/>
              <w:bottom w:val="nil"/>
              <w:right w:val="nil"/>
            </w:tcBorders>
            <w:shd w:val="clear" w:color="auto" w:fill="auto"/>
            <w:noWrap/>
            <w:vAlign w:val="bottom"/>
            <w:hideMark/>
          </w:tcPr>
          <w:p w:rsidR="00C17EAC" w:rsidRPr="00C17EAC" w:rsidRDefault="00C17EAC" w:rsidP="0013392D">
            <w:pPr>
              <w:spacing w:after="0"/>
              <w:rPr>
                <w:rFonts w:ascii="Times New Roman" w:eastAsia="Times New Roman" w:hAnsi="Times New Roman" w:cs="Times New Roman"/>
                <w:sz w:val="20"/>
                <w:szCs w:val="20"/>
                <w:lang w:val="es-ES" w:eastAsia="es-MX"/>
              </w:rPr>
            </w:pPr>
          </w:p>
        </w:tc>
      </w:tr>
    </w:tbl>
    <w:p w:rsidR="00C17EAC" w:rsidRPr="00C17EAC" w:rsidRDefault="00C17EAC" w:rsidP="00C17EAC">
      <w:pPr>
        <w:pStyle w:val="Textoindependiente"/>
        <w:rPr>
          <w:rFonts w:ascii="Arial" w:hAnsi="Arial" w:cs="Arial"/>
          <w:sz w:val="22"/>
          <w:szCs w:val="22"/>
          <w:lang w:val="es-ES"/>
        </w:rPr>
      </w:pPr>
    </w:p>
    <w:p w:rsidR="00C17EAC" w:rsidRDefault="00C17EAC" w:rsidP="00F12F30">
      <w:pPr>
        <w:pStyle w:val="Textoindependiente"/>
        <w:jc w:val="center"/>
        <w:rPr>
          <w:rFonts w:ascii="Arial" w:hAnsi="Arial" w:cs="Arial"/>
          <w:b/>
          <w:sz w:val="22"/>
          <w:szCs w:val="22"/>
          <w:lang w:val="es-MX"/>
        </w:rPr>
      </w:pPr>
    </w:p>
    <w:p w:rsidR="00C17EAC" w:rsidRDefault="00C17EAC" w:rsidP="00F12F30">
      <w:pPr>
        <w:pStyle w:val="Textoindependiente"/>
        <w:jc w:val="center"/>
        <w:rPr>
          <w:rFonts w:ascii="Arial" w:hAnsi="Arial" w:cs="Arial"/>
          <w:b/>
          <w:sz w:val="22"/>
          <w:szCs w:val="22"/>
          <w:lang w:val="es-MX"/>
        </w:rPr>
      </w:pPr>
    </w:p>
    <w:p w:rsidR="00C17EAC" w:rsidRDefault="00C17EAC" w:rsidP="00F12F30">
      <w:pPr>
        <w:pStyle w:val="Textoindependiente"/>
        <w:jc w:val="center"/>
        <w:rPr>
          <w:rFonts w:ascii="Arial" w:hAnsi="Arial" w:cs="Arial"/>
          <w:b/>
          <w:sz w:val="22"/>
          <w:szCs w:val="22"/>
          <w:lang w:val="es-MX"/>
        </w:rPr>
      </w:pPr>
    </w:p>
    <w:p w:rsidR="00C17EAC" w:rsidRDefault="00C17EAC" w:rsidP="00F12F30">
      <w:pPr>
        <w:pStyle w:val="Textoindependiente"/>
        <w:jc w:val="center"/>
        <w:rPr>
          <w:rFonts w:ascii="Arial" w:hAnsi="Arial" w:cs="Arial"/>
          <w:b/>
          <w:sz w:val="22"/>
          <w:szCs w:val="22"/>
          <w:lang w:val="es-MX"/>
        </w:rPr>
      </w:pPr>
    </w:p>
    <w:p w:rsidR="00C17EAC" w:rsidRDefault="00C17EAC" w:rsidP="00F12F30">
      <w:pPr>
        <w:pStyle w:val="Textoindependiente"/>
        <w:jc w:val="center"/>
        <w:rPr>
          <w:rFonts w:ascii="Arial" w:hAnsi="Arial" w:cs="Arial"/>
          <w:b/>
          <w:sz w:val="22"/>
          <w:szCs w:val="22"/>
          <w:lang w:val="es-MX"/>
        </w:rPr>
      </w:pPr>
    </w:p>
    <w:p w:rsidR="00C17EAC" w:rsidRDefault="00C17EAC" w:rsidP="00F12F30">
      <w:pPr>
        <w:pStyle w:val="Textoindependiente"/>
        <w:jc w:val="center"/>
        <w:rPr>
          <w:rFonts w:ascii="Arial" w:hAnsi="Arial" w:cs="Arial"/>
          <w:b/>
          <w:sz w:val="22"/>
          <w:szCs w:val="22"/>
          <w:lang w:val="es-MX"/>
        </w:rPr>
      </w:pPr>
    </w:p>
    <w:p w:rsidR="00C17EAC" w:rsidRDefault="00C17EAC" w:rsidP="00F12F30">
      <w:pPr>
        <w:pStyle w:val="Textoindependiente"/>
        <w:jc w:val="center"/>
        <w:rPr>
          <w:rFonts w:ascii="Arial" w:hAnsi="Arial" w:cs="Arial"/>
          <w:b/>
          <w:sz w:val="22"/>
          <w:szCs w:val="22"/>
          <w:lang w:val="es-MX"/>
        </w:rPr>
      </w:pPr>
    </w:p>
    <w:p w:rsidR="00C17EAC" w:rsidRDefault="00C17EAC" w:rsidP="00F12F30">
      <w:pPr>
        <w:pStyle w:val="Textoindependiente"/>
        <w:jc w:val="center"/>
        <w:rPr>
          <w:rFonts w:ascii="Arial" w:hAnsi="Arial" w:cs="Arial"/>
          <w:b/>
          <w:sz w:val="22"/>
          <w:szCs w:val="22"/>
          <w:lang w:val="es-MX"/>
        </w:rPr>
      </w:pPr>
    </w:p>
    <w:p w:rsidR="00C17EAC" w:rsidRPr="00F12F30" w:rsidRDefault="00C17EAC" w:rsidP="00F12F30">
      <w:pPr>
        <w:pStyle w:val="Textoindependiente"/>
        <w:jc w:val="center"/>
        <w:rPr>
          <w:rFonts w:ascii="Arial" w:hAnsi="Arial" w:cs="Arial"/>
          <w:b/>
          <w:sz w:val="22"/>
          <w:szCs w:val="22"/>
          <w:lang w:val="es-MX"/>
        </w:rPr>
      </w:pPr>
    </w:p>
    <w:sectPr w:rsidR="00C17EAC" w:rsidRPr="00F12F30" w:rsidSect="009E48C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B43" w:rsidRDefault="00B77B43">
      <w:pPr>
        <w:spacing w:after="0"/>
      </w:pPr>
      <w:r>
        <w:separator/>
      </w:r>
    </w:p>
  </w:endnote>
  <w:endnote w:type="continuationSeparator" w:id="0">
    <w:p w:rsidR="00B77B43" w:rsidRDefault="00B77B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B43" w:rsidRDefault="00B77B43">
      <w:r>
        <w:separator/>
      </w:r>
    </w:p>
  </w:footnote>
  <w:footnote w:type="continuationSeparator" w:id="0">
    <w:p w:rsidR="00B77B43" w:rsidRDefault="00B77B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BB7EED"/>
    <w:multiLevelType w:val="multilevel"/>
    <w:tmpl w:val="C9846304"/>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8CCD143E"/>
    <w:multiLevelType w:val="multilevel"/>
    <w:tmpl w:val="2EA4D70C"/>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8DBB63B3"/>
    <w:multiLevelType w:val="multilevel"/>
    <w:tmpl w:val="C3DED260"/>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B6C4BEE"/>
    <w:multiLevelType w:val="multilevel"/>
    <w:tmpl w:val="F83823DE"/>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D02937C5"/>
    <w:multiLevelType w:val="multilevel"/>
    <w:tmpl w:val="8C74C5D0"/>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D2B4E556"/>
    <w:multiLevelType w:val="multilevel"/>
    <w:tmpl w:val="4524F854"/>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E17F69BA"/>
    <w:multiLevelType w:val="multilevel"/>
    <w:tmpl w:val="DFD20E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EB05FBD9"/>
    <w:multiLevelType w:val="multilevel"/>
    <w:tmpl w:val="3D7C354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EBFCD5DC"/>
    <w:multiLevelType w:val="multilevel"/>
    <w:tmpl w:val="89CAA30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F6D7D347"/>
    <w:multiLevelType w:val="multilevel"/>
    <w:tmpl w:val="1FA0A14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14CA69E3"/>
    <w:multiLevelType w:val="multilevel"/>
    <w:tmpl w:val="DAEE6CD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212F9C58"/>
    <w:multiLevelType w:val="multilevel"/>
    <w:tmpl w:val="1E82A94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2F15CAD7"/>
    <w:multiLevelType w:val="multilevel"/>
    <w:tmpl w:val="45F09FE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554F1677"/>
    <w:multiLevelType w:val="multilevel"/>
    <w:tmpl w:val="65DE8E26"/>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61185A5F"/>
    <w:multiLevelType w:val="multilevel"/>
    <w:tmpl w:val="9C20DCA0"/>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6EB8468A"/>
    <w:multiLevelType w:val="hybridMultilevel"/>
    <w:tmpl w:val="9CD299A6"/>
    <w:lvl w:ilvl="0" w:tplc="F56831B0">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07FC42E"/>
    <w:multiLevelType w:val="multilevel"/>
    <w:tmpl w:val="3B1AC350"/>
    <w:lvl w:ilvl="0">
      <w:start w:val="25"/>
      <w:numFmt w:val="upperLetter"/>
      <w:lvlText w:val="%1)"/>
      <w:lvlJc w:val="left"/>
      <w:pPr>
        <w:tabs>
          <w:tab w:val="num" w:pos="0"/>
        </w:tabs>
        <w:ind w:left="480" w:hanging="480"/>
      </w:pPr>
    </w:lvl>
    <w:lvl w:ilvl="1">
      <w:start w:val="25"/>
      <w:numFmt w:val="upperLetter"/>
      <w:lvlText w:val="%2)"/>
      <w:lvlJc w:val="left"/>
      <w:pPr>
        <w:tabs>
          <w:tab w:val="num" w:pos="720"/>
        </w:tabs>
        <w:ind w:left="1200" w:hanging="480"/>
      </w:pPr>
    </w:lvl>
    <w:lvl w:ilvl="2">
      <w:start w:val="25"/>
      <w:numFmt w:val="upperLetter"/>
      <w:lvlText w:val="%3)"/>
      <w:lvlJc w:val="left"/>
      <w:pPr>
        <w:tabs>
          <w:tab w:val="num" w:pos="1440"/>
        </w:tabs>
        <w:ind w:left="1920" w:hanging="480"/>
      </w:pPr>
    </w:lvl>
    <w:lvl w:ilvl="3">
      <w:start w:val="25"/>
      <w:numFmt w:val="upperLetter"/>
      <w:lvlText w:val="%4)"/>
      <w:lvlJc w:val="left"/>
      <w:pPr>
        <w:tabs>
          <w:tab w:val="num" w:pos="2160"/>
        </w:tabs>
        <w:ind w:left="2640" w:hanging="480"/>
      </w:pPr>
    </w:lvl>
    <w:lvl w:ilvl="4">
      <w:start w:val="25"/>
      <w:numFmt w:val="upperLetter"/>
      <w:lvlText w:val="%5)"/>
      <w:lvlJc w:val="left"/>
      <w:pPr>
        <w:tabs>
          <w:tab w:val="num" w:pos="2880"/>
        </w:tabs>
        <w:ind w:left="3360" w:hanging="480"/>
      </w:pPr>
    </w:lvl>
    <w:lvl w:ilvl="5">
      <w:start w:val="25"/>
      <w:numFmt w:val="upperLetter"/>
      <w:lvlText w:val="%6)"/>
      <w:lvlJc w:val="left"/>
      <w:pPr>
        <w:tabs>
          <w:tab w:val="num" w:pos="3600"/>
        </w:tabs>
        <w:ind w:left="4080" w:hanging="480"/>
      </w:pPr>
    </w:lvl>
    <w:lvl w:ilvl="6">
      <w:start w:val="25"/>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74D285C4"/>
    <w:multiLevelType w:val="multilevel"/>
    <w:tmpl w:val="477816A0"/>
    <w:lvl w:ilvl="0">
      <w:start w:val="14"/>
      <w:numFmt w:val="upperRoman"/>
      <w:lvlText w:val="%1."/>
      <w:lvlJc w:val="left"/>
      <w:pPr>
        <w:tabs>
          <w:tab w:val="num" w:pos="0"/>
        </w:tabs>
        <w:ind w:left="480" w:hanging="480"/>
      </w:pPr>
    </w:lvl>
    <w:lvl w:ilvl="1">
      <w:start w:val="14"/>
      <w:numFmt w:val="upperRoman"/>
      <w:lvlText w:val="%2."/>
      <w:lvlJc w:val="left"/>
      <w:pPr>
        <w:tabs>
          <w:tab w:val="num" w:pos="720"/>
        </w:tabs>
        <w:ind w:left="1200" w:hanging="480"/>
      </w:pPr>
    </w:lvl>
    <w:lvl w:ilvl="2">
      <w:start w:val="14"/>
      <w:numFmt w:val="upperRoman"/>
      <w:lvlText w:val="%3."/>
      <w:lvlJc w:val="left"/>
      <w:pPr>
        <w:tabs>
          <w:tab w:val="num" w:pos="1440"/>
        </w:tabs>
        <w:ind w:left="1920" w:hanging="480"/>
      </w:pPr>
    </w:lvl>
    <w:lvl w:ilvl="3">
      <w:start w:val="14"/>
      <w:numFmt w:val="upperRoman"/>
      <w:lvlText w:val="%4."/>
      <w:lvlJc w:val="left"/>
      <w:pPr>
        <w:tabs>
          <w:tab w:val="num" w:pos="2160"/>
        </w:tabs>
        <w:ind w:left="2640" w:hanging="480"/>
      </w:pPr>
    </w:lvl>
    <w:lvl w:ilvl="4">
      <w:start w:val="14"/>
      <w:numFmt w:val="upperRoman"/>
      <w:lvlText w:val="%5."/>
      <w:lvlJc w:val="left"/>
      <w:pPr>
        <w:tabs>
          <w:tab w:val="num" w:pos="2880"/>
        </w:tabs>
        <w:ind w:left="3360" w:hanging="480"/>
      </w:pPr>
    </w:lvl>
    <w:lvl w:ilvl="5">
      <w:start w:val="14"/>
      <w:numFmt w:val="upperRoman"/>
      <w:lvlText w:val="%6."/>
      <w:lvlJc w:val="left"/>
      <w:pPr>
        <w:tabs>
          <w:tab w:val="num" w:pos="3600"/>
        </w:tabs>
        <w:ind w:left="4080" w:hanging="480"/>
      </w:pPr>
    </w:lvl>
    <w:lvl w:ilvl="6">
      <w:start w:val="14"/>
      <w:numFmt w:val="upp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6"/>
  </w:num>
  <w:num w:numId="2">
    <w:abstractNumId w:val="10"/>
  </w:num>
  <w:num w:numId="3">
    <w:abstractNumId w:val="16"/>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num>
  <w:num w:numId="4">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6">
    <w:abstractNumId w:val="4"/>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7">
    <w:abstractNumId w:val="17"/>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8">
    <w:abstractNumId w:val="4"/>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9">
    <w:abstractNumId w:val="1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3"/>
    <w:lvlOverride w:ilvl="0">
      <w:startOverride w:val="3"/>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6">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4"/>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18">
    <w:abstractNumId w:val="12"/>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4">
    <w:abstractNumId w:val="4"/>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2E86"/>
    <w:rsid w:val="00025F7A"/>
    <w:rsid w:val="00031933"/>
    <w:rsid w:val="00052628"/>
    <w:rsid w:val="000548B5"/>
    <w:rsid w:val="0009550F"/>
    <w:rsid w:val="000D365A"/>
    <w:rsid w:val="001657C7"/>
    <w:rsid w:val="00171D1F"/>
    <w:rsid w:val="001C3397"/>
    <w:rsid w:val="001F591D"/>
    <w:rsid w:val="0025529C"/>
    <w:rsid w:val="0027017A"/>
    <w:rsid w:val="00283FFD"/>
    <w:rsid w:val="00292207"/>
    <w:rsid w:val="002971C9"/>
    <w:rsid w:val="002A3129"/>
    <w:rsid w:val="002A5210"/>
    <w:rsid w:val="002B2652"/>
    <w:rsid w:val="00323477"/>
    <w:rsid w:val="00327AAA"/>
    <w:rsid w:val="00327B63"/>
    <w:rsid w:val="003418F5"/>
    <w:rsid w:val="00380D9D"/>
    <w:rsid w:val="00383A43"/>
    <w:rsid w:val="003B6E4B"/>
    <w:rsid w:val="003C4F8B"/>
    <w:rsid w:val="003D5F51"/>
    <w:rsid w:val="003E2004"/>
    <w:rsid w:val="00407FC8"/>
    <w:rsid w:val="00435CFC"/>
    <w:rsid w:val="00450E65"/>
    <w:rsid w:val="00462DAA"/>
    <w:rsid w:val="004B1453"/>
    <w:rsid w:val="004E1176"/>
    <w:rsid w:val="004E29B3"/>
    <w:rsid w:val="004E333B"/>
    <w:rsid w:val="00503312"/>
    <w:rsid w:val="00522CD1"/>
    <w:rsid w:val="00534774"/>
    <w:rsid w:val="00540977"/>
    <w:rsid w:val="00547B86"/>
    <w:rsid w:val="005727CC"/>
    <w:rsid w:val="00582DCA"/>
    <w:rsid w:val="00590D07"/>
    <w:rsid w:val="005A64A7"/>
    <w:rsid w:val="005D78C9"/>
    <w:rsid w:val="005F18B7"/>
    <w:rsid w:val="005F2EC4"/>
    <w:rsid w:val="005F52B5"/>
    <w:rsid w:val="00610B2F"/>
    <w:rsid w:val="0062278F"/>
    <w:rsid w:val="0062354E"/>
    <w:rsid w:val="00632136"/>
    <w:rsid w:val="00632983"/>
    <w:rsid w:val="00651E82"/>
    <w:rsid w:val="0065540D"/>
    <w:rsid w:val="0069266C"/>
    <w:rsid w:val="006A0DBF"/>
    <w:rsid w:val="006A1E17"/>
    <w:rsid w:val="006B6BCF"/>
    <w:rsid w:val="006E0E71"/>
    <w:rsid w:val="006E6322"/>
    <w:rsid w:val="006E6A52"/>
    <w:rsid w:val="00735AA6"/>
    <w:rsid w:val="007451F7"/>
    <w:rsid w:val="007625EC"/>
    <w:rsid w:val="00767710"/>
    <w:rsid w:val="00784D58"/>
    <w:rsid w:val="00787DA2"/>
    <w:rsid w:val="0079107D"/>
    <w:rsid w:val="00797D7A"/>
    <w:rsid w:val="007A210E"/>
    <w:rsid w:val="007B7D93"/>
    <w:rsid w:val="007C7DF8"/>
    <w:rsid w:val="007D028B"/>
    <w:rsid w:val="00805833"/>
    <w:rsid w:val="0080632B"/>
    <w:rsid w:val="00823B49"/>
    <w:rsid w:val="008331BA"/>
    <w:rsid w:val="00883F0D"/>
    <w:rsid w:val="008A6D05"/>
    <w:rsid w:val="008B30C1"/>
    <w:rsid w:val="008C2947"/>
    <w:rsid w:val="008D5486"/>
    <w:rsid w:val="008D6863"/>
    <w:rsid w:val="008D7356"/>
    <w:rsid w:val="00901FB8"/>
    <w:rsid w:val="00925CC5"/>
    <w:rsid w:val="00943584"/>
    <w:rsid w:val="00993A97"/>
    <w:rsid w:val="009A14EE"/>
    <w:rsid w:val="009E48C0"/>
    <w:rsid w:val="009E7896"/>
    <w:rsid w:val="00AE5E52"/>
    <w:rsid w:val="00B145F0"/>
    <w:rsid w:val="00B25315"/>
    <w:rsid w:val="00B46658"/>
    <w:rsid w:val="00B73061"/>
    <w:rsid w:val="00B77B43"/>
    <w:rsid w:val="00B86B75"/>
    <w:rsid w:val="00B935F6"/>
    <w:rsid w:val="00BC48D5"/>
    <w:rsid w:val="00BE6D29"/>
    <w:rsid w:val="00BF23A2"/>
    <w:rsid w:val="00C17EAC"/>
    <w:rsid w:val="00C206C3"/>
    <w:rsid w:val="00C36279"/>
    <w:rsid w:val="00C653FD"/>
    <w:rsid w:val="00C8684F"/>
    <w:rsid w:val="00C87510"/>
    <w:rsid w:val="00CC75AC"/>
    <w:rsid w:val="00CE17E0"/>
    <w:rsid w:val="00DB1560"/>
    <w:rsid w:val="00DC7500"/>
    <w:rsid w:val="00E315A3"/>
    <w:rsid w:val="00E4218F"/>
    <w:rsid w:val="00E4563E"/>
    <w:rsid w:val="00E51C94"/>
    <w:rsid w:val="00E86E2A"/>
    <w:rsid w:val="00E97D39"/>
    <w:rsid w:val="00EC45F3"/>
    <w:rsid w:val="00ED4958"/>
    <w:rsid w:val="00EE324B"/>
    <w:rsid w:val="00EE528F"/>
    <w:rsid w:val="00EF0052"/>
    <w:rsid w:val="00EF7740"/>
    <w:rsid w:val="00F12F30"/>
    <w:rsid w:val="00F13682"/>
    <w:rsid w:val="00F361B1"/>
    <w:rsid w:val="00F57ACA"/>
    <w:rsid w:val="00F6088E"/>
    <w:rsid w:val="00F60B97"/>
    <w:rsid w:val="00F862E0"/>
    <w:rsid w:val="00F91362"/>
    <w:rsid w:val="00FA06B4"/>
    <w:rsid w:val="00FA221D"/>
    <w:rsid w:val="00FA4070"/>
    <w:rsid w:val="00FC3B1D"/>
    <w:rsid w:val="00FF73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6201"/>
  <w15:docId w15:val="{87CE01B3-5205-441E-976D-C9A189F7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8C0"/>
  </w:style>
  <w:style w:type="paragraph" w:styleId="Ttulo1">
    <w:name w:val="heading 1"/>
    <w:basedOn w:val="Normal"/>
    <w:next w:val="Textoindependiente"/>
    <w:uiPriority w:val="9"/>
    <w:qFormat/>
    <w:rsid w:val="009E48C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rsid w:val="009E48C0"/>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rsid w:val="009E48C0"/>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rsid w:val="009E48C0"/>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rsid w:val="009E48C0"/>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rsid w:val="009E48C0"/>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rsid w:val="009E48C0"/>
    <w:pPr>
      <w:spacing w:before="180" w:after="180"/>
    </w:pPr>
  </w:style>
  <w:style w:type="paragraph" w:customStyle="1" w:styleId="FirstParagraph">
    <w:name w:val="First Paragraph"/>
    <w:basedOn w:val="Textoindependiente"/>
    <w:next w:val="Textoindependiente"/>
    <w:qFormat/>
    <w:rsid w:val="009E48C0"/>
  </w:style>
  <w:style w:type="paragraph" w:customStyle="1" w:styleId="Compact">
    <w:name w:val="Compact"/>
    <w:basedOn w:val="Textoindependiente"/>
    <w:qFormat/>
    <w:rsid w:val="009E48C0"/>
    <w:pPr>
      <w:spacing w:before="36" w:after="36"/>
    </w:pPr>
  </w:style>
  <w:style w:type="paragraph" w:styleId="Ttulo">
    <w:name w:val="Title"/>
    <w:basedOn w:val="Normal"/>
    <w:next w:val="Textoindependiente"/>
    <w:qFormat/>
    <w:rsid w:val="009E48C0"/>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9E48C0"/>
    <w:pPr>
      <w:spacing w:before="240"/>
    </w:pPr>
    <w:rPr>
      <w:sz w:val="30"/>
      <w:szCs w:val="30"/>
    </w:rPr>
  </w:style>
  <w:style w:type="paragraph" w:customStyle="1" w:styleId="Author">
    <w:name w:val="Author"/>
    <w:next w:val="Textoindependiente"/>
    <w:qFormat/>
    <w:rsid w:val="009E48C0"/>
    <w:pPr>
      <w:keepNext/>
      <w:keepLines/>
      <w:jc w:val="center"/>
    </w:pPr>
  </w:style>
  <w:style w:type="paragraph" w:styleId="Fecha">
    <w:name w:val="Date"/>
    <w:next w:val="Textoindependiente"/>
    <w:qFormat/>
    <w:rsid w:val="009E48C0"/>
    <w:pPr>
      <w:keepNext/>
      <w:keepLines/>
      <w:jc w:val="center"/>
    </w:pPr>
  </w:style>
  <w:style w:type="paragraph" w:customStyle="1" w:styleId="Abstract">
    <w:name w:val="Abstract"/>
    <w:basedOn w:val="Normal"/>
    <w:next w:val="Textoindependiente"/>
    <w:qFormat/>
    <w:rsid w:val="009E48C0"/>
    <w:pPr>
      <w:keepNext/>
      <w:keepLines/>
      <w:spacing w:before="300" w:after="300"/>
    </w:pPr>
    <w:rPr>
      <w:sz w:val="20"/>
      <w:szCs w:val="20"/>
    </w:rPr>
  </w:style>
  <w:style w:type="paragraph" w:styleId="Bibliografa">
    <w:name w:val="Bibliography"/>
    <w:basedOn w:val="Normal"/>
    <w:qFormat/>
    <w:rsid w:val="009E48C0"/>
  </w:style>
  <w:style w:type="paragraph" w:styleId="Textodebloque">
    <w:name w:val="Block Text"/>
    <w:basedOn w:val="Textoindependiente"/>
    <w:next w:val="Textoindependiente"/>
    <w:uiPriority w:val="9"/>
    <w:unhideWhenUsed/>
    <w:qFormat/>
    <w:rsid w:val="009E48C0"/>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rsid w:val="009E48C0"/>
  </w:style>
  <w:style w:type="paragraph" w:customStyle="1" w:styleId="DefinitionTerm">
    <w:name w:val="Definition Term"/>
    <w:basedOn w:val="Normal"/>
    <w:next w:val="Definition"/>
    <w:rsid w:val="009E48C0"/>
    <w:pPr>
      <w:keepNext/>
      <w:keepLines/>
      <w:spacing w:after="0"/>
    </w:pPr>
    <w:rPr>
      <w:b/>
    </w:rPr>
  </w:style>
  <w:style w:type="paragraph" w:customStyle="1" w:styleId="Definition">
    <w:name w:val="Definition"/>
    <w:basedOn w:val="Normal"/>
    <w:rsid w:val="009E48C0"/>
  </w:style>
  <w:style w:type="paragraph" w:styleId="Descripcin">
    <w:name w:val="caption"/>
    <w:basedOn w:val="Normal"/>
    <w:link w:val="DescripcinCar"/>
    <w:rsid w:val="009E48C0"/>
    <w:pPr>
      <w:spacing w:after="120"/>
    </w:pPr>
    <w:rPr>
      <w:i/>
    </w:rPr>
  </w:style>
  <w:style w:type="paragraph" w:customStyle="1" w:styleId="TableCaption">
    <w:name w:val="Table Caption"/>
    <w:basedOn w:val="Descripcin"/>
    <w:rsid w:val="009E48C0"/>
    <w:pPr>
      <w:keepNext/>
    </w:pPr>
  </w:style>
  <w:style w:type="paragraph" w:customStyle="1" w:styleId="ImageCaption">
    <w:name w:val="Image Caption"/>
    <w:basedOn w:val="Descripcin"/>
    <w:rsid w:val="009E48C0"/>
  </w:style>
  <w:style w:type="paragraph" w:customStyle="1" w:styleId="Figure">
    <w:name w:val="Figure"/>
    <w:basedOn w:val="Normal"/>
    <w:rsid w:val="009E48C0"/>
  </w:style>
  <w:style w:type="paragraph" w:customStyle="1" w:styleId="FigurewithCaption">
    <w:name w:val="Figure with Caption"/>
    <w:basedOn w:val="Figure"/>
    <w:rsid w:val="009E48C0"/>
    <w:pPr>
      <w:keepNext/>
    </w:pPr>
  </w:style>
  <w:style w:type="character" w:customStyle="1" w:styleId="DescripcinCar">
    <w:name w:val="Descripción Car"/>
    <w:basedOn w:val="Fuentedeprrafopredeter"/>
    <w:link w:val="Descripcin"/>
    <w:rsid w:val="009E48C0"/>
  </w:style>
  <w:style w:type="character" w:customStyle="1" w:styleId="VerbatimChar">
    <w:name w:val="Verbatim Char"/>
    <w:basedOn w:val="DescripcinCar"/>
    <w:link w:val="SourceCode"/>
    <w:rsid w:val="009E48C0"/>
    <w:rPr>
      <w:rFonts w:ascii="Consolas" w:hAnsi="Consolas"/>
      <w:sz w:val="22"/>
    </w:rPr>
  </w:style>
  <w:style w:type="character" w:styleId="Refdenotaalpie">
    <w:name w:val="footnote reference"/>
    <w:basedOn w:val="DescripcinCar"/>
    <w:rsid w:val="009E48C0"/>
    <w:rPr>
      <w:vertAlign w:val="superscript"/>
    </w:rPr>
  </w:style>
  <w:style w:type="character" w:styleId="Hipervnculo">
    <w:name w:val="Hyperlink"/>
    <w:basedOn w:val="DescripcinCar"/>
    <w:uiPriority w:val="99"/>
    <w:rsid w:val="009E48C0"/>
    <w:rPr>
      <w:color w:val="4F81BD" w:themeColor="accent1"/>
    </w:rPr>
  </w:style>
  <w:style w:type="paragraph" w:styleId="TtuloTDC">
    <w:name w:val="TOC Heading"/>
    <w:basedOn w:val="Ttulo1"/>
    <w:next w:val="Textoindependiente"/>
    <w:uiPriority w:val="39"/>
    <w:unhideWhenUsed/>
    <w:qFormat/>
    <w:rsid w:val="009E48C0"/>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9E48C0"/>
    <w:pPr>
      <w:wordWrap w:val="0"/>
    </w:pPr>
  </w:style>
  <w:style w:type="character" w:customStyle="1" w:styleId="KeywordTok">
    <w:name w:val="KeywordTok"/>
    <w:basedOn w:val="VerbatimChar"/>
    <w:rsid w:val="009E48C0"/>
    <w:rPr>
      <w:rFonts w:ascii="Consolas" w:hAnsi="Consolas"/>
      <w:b/>
      <w:color w:val="007020"/>
      <w:sz w:val="22"/>
    </w:rPr>
  </w:style>
  <w:style w:type="character" w:customStyle="1" w:styleId="DataTypeTok">
    <w:name w:val="DataTypeTok"/>
    <w:basedOn w:val="VerbatimChar"/>
    <w:rsid w:val="009E48C0"/>
    <w:rPr>
      <w:rFonts w:ascii="Consolas" w:hAnsi="Consolas"/>
      <w:color w:val="902000"/>
      <w:sz w:val="22"/>
    </w:rPr>
  </w:style>
  <w:style w:type="character" w:customStyle="1" w:styleId="DecValTok">
    <w:name w:val="DecValTok"/>
    <w:basedOn w:val="VerbatimChar"/>
    <w:rsid w:val="009E48C0"/>
    <w:rPr>
      <w:rFonts w:ascii="Consolas" w:hAnsi="Consolas"/>
      <w:color w:val="40A070"/>
      <w:sz w:val="22"/>
    </w:rPr>
  </w:style>
  <w:style w:type="character" w:customStyle="1" w:styleId="BaseNTok">
    <w:name w:val="BaseNTok"/>
    <w:basedOn w:val="VerbatimChar"/>
    <w:rsid w:val="009E48C0"/>
    <w:rPr>
      <w:rFonts w:ascii="Consolas" w:hAnsi="Consolas"/>
      <w:color w:val="40A070"/>
      <w:sz w:val="22"/>
    </w:rPr>
  </w:style>
  <w:style w:type="character" w:customStyle="1" w:styleId="FloatTok">
    <w:name w:val="FloatTok"/>
    <w:basedOn w:val="VerbatimChar"/>
    <w:rsid w:val="009E48C0"/>
    <w:rPr>
      <w:rFonts w:ascii="Consolas" w:hAnsi="Consolas"/>
      <w:color w:val="40A070"/>
      <w:sz w:val="22"/>
    </w:rPr>
  </w:style>
  <w:style w:type="character" w:customStyle="1" w:styleId="ConstantTok">
    <w:name w:val="ConstantTok"/>
    <w:basedOn w:val="VerbatimChar"/>
    <w:rsid w:val="009E48C0"/>
    <w:rPr>
      <w:rFonts w:ascii="Consolas" w:hAnsi="Consolas"/>
      <w:color w:val="880000"/>
      <w:sz w:val="22"/>
    </w:rPr>
  </w:style>
  <w:style w:type="character" w:customStyle="1" w:styleId="CharTok">
    <w:name w:val="CharTok"/>
    <w:basedOn w:val="VerbatimChar"/>
    <w:rsid w:val="009E48C0"/>
    <w:rPr>
      <w:rFonts w:ascii="Consolas" w:hAnsi="Consolas"/>
      <w:color w:val="4070A0"/>
      <w:sz w:val="22"/>
    </w:rPr>
  </w:style>
  <w:style w:type="character" w:customStyle="1" w:styleId="SpecialCharTok">
    <w:name w:val="SpecialCharTok"/>
    <w:basedOn w:val="VerbatimChar"/>
    <w:rsid w:val="009E48C0"/>
    <w:rPr>
      <w:rFonts w:ascii="Consolas" w:hAnsi="Consolas"/>
      <w:color w:val="4070A0"/>
      <w:sz w:val="22"/>
    </w:rPr>
  </w:style>
  <w:style w:type="character" w:customStyle="1" w:styleId="StringTok">
    <w:name w:val="StringTok"/>
    <w:basedOn w:val="VerbatimChar"/>
    <w:rsid w:val="009E48C0"/>
    <w:rPr>
      <w:rFonts w:ascii="Consolas" w:hAnsi="Consolas"/>
      <w:color w:val="4070A0"/>
      <w:sz w:val="22"/>
    </w:rPr>
  </w:style>
  <w:style w:type="character" w:customStyle="1" w:styleId="VerbatimStringTok">
    <w:name w:val="VerbatimStringTok"/>
    <w:basedOn w:val="VerbatimChar"/>
    <w:rsid w:val="009E48C0"/>
    <w:rPr>
      <w:rFonts w:ascii="Consolas" w:hAnsi="Consolas"/>
      <w:color w:val="4070A0"/>
      <w:sz w:val="22"/>
    </w:rPr>
  </w:style>
  <w:style w:type="character" w:customStyle="1" w:styleId="SpecialStringTok">
    <w:name w:val="SpecialStringTok"/>
    <w:basedOn w:val="VerbatimChar"/>
    <w:rsid w:val="009E48C0"/>
    <w:rPr>
      <w:rFonts w:ascii="Consolas" w:hAnsi="Consolas"/>
      <w:color w:val="BB6688"/>
      <w:sz w:val="22"/>
    </w:rPr>
  </w:style>
  <w:style w:type="character" w:customStyle="1" w:styleId="ImportTok">
    <w:name w:val="ImportTok"/>
    <w:basedOn w:val="VerbatimChar"/>
    <w:rsid w:val="009E48C0"/>
    <w:rPr>
      <w:rFonts w:ascii="Consolas" w:hAnsi="Consolas"/>
      <w:sz w:val="22"/>
    </w:rPr>
  </w:style>
  <w:style w:type="character" w:customStyle="1" w:styleId="CommentTok">
    <w:name w:val="CommentTok"/>
    <w:basedOn w:val="VerbatimChar"/>
    <w:rsid w:val="009E48C0"/>
    <w:rPr>
      <w:rFonts w:ascii="Consolas" w:hAnsi="Consolas"/>
      <w:i/>
      <w:color w:val="60A0B0"/>
      <w:sz w:val="22"/>
    </w:rPr>
  </w:style>
  <w:style w:type="character" w:customStyle="1" w:styleId="DocumentationTok">
    <w:name w:val="DocumentationTok"/>
    <w:basedOn w:val="VerbatimChar"/>
    <w:rsid w:val="009E48C0"/>
    <w:rPr>
      <w:rFonts w:ascii="Consolas" w:hAnsi="Consolas"/>
      <w:i/>
      <w:color w:val="BA2121"/>
      <w:sz w:val="22"/>
    </w:rPr>
  </w:style>
  <w:style w:type="character" w:customStyle="1" w:styleId="AnnotationTok">
    <w:name w:val="AnnotationTok"/>
    <w:basedOn w:val="VerbatimChar"/>
    <w:rsid w:val="009E48C0"/>
    <w:rPr>
      <w:rFonts w:ascii="Consolas" w:hAnsi="Consolas"/>
      <w:b/>
      <w:i/>
      <w:color w:val="60A0B0"/>
      <w:sz w:val="22"/>
    </w:rPr>
  </w:style>
  <w:style w:type="character" w:customStyle="1" w:styleId="CommentVarTok">
    <w:name w:val="CommentVarTok"/>
    <w:basedOn w:val="VerbatimChar"/>
    <w:rsid w:val="009E48C0"/>
    <w:rPr>
      <w:rFonts w:ascii="Consolas" w:hAnsi="Consolas"/>
      <w:b/>
      <w:i/>
      <w:color w:val="60A0B0"/>
      <w:sz w:val="22"/>
    </w:rPr>
  </w:style>
  <w:style w:type="character" w:customStyle="1" w:styleId="OtherTok">
    <w:name w:val="OtherTok"/>
    <w:basedOn w:val="VerbatimChar"/>
    <w:rsid w:val="009E48C0"/>
    <w:rPr>
      <w:rFonts w:ascii="Consolas" w:hAnsi="Consolas"/>
      <w:color w:val="007020"/>
      <w:sz w:val="22"/>
    </w:rPr>
  </w:style>
  <w:style w:type="character" w:customStyle="1" w:styleId="FunctionTok">
    <w:name w:val="FunctionTok"/>
    <w:basedOn w:val="VerbatimChar"/>
    <w:rsid w:val="009E48C0"/>
    <w:rPr>
      <w:rFonts w:ascii="Consolas" w:hAnsi="Consolas"/>
      <w:color w:val="06287E"/>
      <w:sz w:val="22"/>
    </w:rPr>
  </w:style>
  <w:style w:type="character" w:customStyle="1" w:styleId="VariableTok">
    <w:name w:val="VariableTok"/>
    <w:basedOn w:val="VerbatimChar"/>
    <w:rsid w:val="009E48C0"/>
    <w:rPr>
      <w:rFonts w:ascii="Consolas" w:hAnsi="Consolas"/>
      <w:color w:val="19177C"/>
      <w:sz w:val="22"/>
    </w:rPr>
  </w:style>
  <w:style w:type="character" w:customStyle="1" w:styleId="ControlFlowTok">
    <w:name w:val="ControlFlowTok"/>
    <w:basedOn w:val="VerbatimChar"/>
    <w:rsid w:val="009E48C0"/>
    <w:rPr>
      <w:rFonts w:ascii="Consolas" w:hAnsi="Consolas"/>
      <w:b/>
      <w:color w:val="007020"/>
      <w:sz w:val="22"/>
    </w:rPr>
  </w:style>
  <w:style w:type="character" w:customStyle="1" w:styleId="OperatorTok">
    <w:name w:val="OperatorTok"/>
    <w:basedOn w:val="VerbatimChar"/>
    <w:rsid w:val="009E48C0"/>
    <w:rPr>
      <w:rFonts w:ascii="Consolas" w:hAnsi="Consolas"/>
      <w:color w:val="666666"/>
      <w:sz w:val="22"/>
    </w:rPr>
  </w:style>
  <w:style w:type="character" w:customStyle="1" w:styleId="BuiltInTok">
    <w:name w:val="BuiltInTok"/>
    <w:basedOn w:val="VerbatimChar"/>
    <w:rsid w:val="009E48C0"/>
    <w:rPr>
      <w:rFonts w:ascii="Consolas" w:hAnsi="Consolas"/>
      <w:sz w:val="22"/>
    </w:rPr>
  </w:style>
  <w:style w:type="character" w:customStyle="1" w:styleId="ExtensionTok">
    <w:name w:val="ExtensionTok"/>
    <w:basedOn w:val="VerbatimChar"/>
    <w:rsid w:val="009E48C0"/>
    <w:rPr>
      <w:rFonts w:ascii="Consolas" w:hAnsi="Consolas"/>
      <w:sz w:val="22"/>
    </w:rPr>
  </w:style>
  <w:style w:type="character" w:customStyle="1" w:styleId="PreprocessorTok">
    <w:name w:val="PreprocessorTok"/>
    <w:basedOn w:val="VerbatimChar"/>
    <w:rsid w:val="009E48C0"/>
    <w:rPr>
      <w:rFonts w:ascii="Consolas" w:hAnsi="Consolas"/>
      <w:color w:val="BC7A00"/>
      <w:sz w:val="22"/>
    </w:rPr>
  </w:style>
  <w:style w:type="character" w:customStyle="1" w:styleId="AttributeTok">
    <w:name w:val="AttributeTok"/>
    <w:basedOn w:val="VerbatimChar"/>
    <w:rsid w:val="009E48C0"/>
    <w:rPr>
      <w:rFonts w:ascii="Consolas" w:hAnsi="Consolas"/>
      <w:color w:val="7D9029"/>
      <w:sz w:val="22"/>
    </w:rPr>
  </w:style>
  <w:style w:type="character" w:customStyle="1" w:styleId="RegionMarkerTok">
    <w:name w:val="RegionMarkerTok"/>
    <w:basedOn w:val="VerbatimChar"/>
    <w:rsid w:val="009E48C0"/>
    <w:rPr>
      <w:rFonts w:ascii="Consolas" w:hAnsi="Consolas"/>
      <w:sz w:val="22"/>
    </w:rPr>
  </w:style>
  <w:style w:type="character" w:customStyle="1" w:styleId="InformationTok">
    <w:name w:val="InformationTok"/>
    <w:basedOn w:val="VerbatimChar"/>
    <w:rsid w:val="009E48C0"/>
    <w:rPr>
      <w:rFonts w:ascii="Consolas" w:hAnsi="Consolas"/>
      <w:b/>
      <w:i/>
      <w:color w:val="60A0B0"/>
      <w:sz w:val="22"/>
    </w:rPr>
  </w:style>
  <w:style w:type="character" w:customStyle="1" w:styleId="WarningTok">
    <w:name w:val="WarningTok"/>
    <w:basedOn w:val="VerbatimChar"/>
    <w:rsid w:val="009E48C0"/>
    <w:rPr>
      <w:rFonts w:ascii="Consolas" w:hAnsi="Consolas"/>
      <w:b/>
      <w:i/>
      <w:color w:val="60A0B0"/>
      <w:sz w:val="22"/>
    </w:rPr>
  </w:style>
  <w:style w:type="character" w:customStyle="1" w:styleId="AlertTok">
    <w:name w:val="AlertTok"/>
    <w:basedOn w:val="VerbatimChar"/>
    <w:rsid w:val="009E48C0"/>
    <w:rPr>
      <w:rFonts w:ascii="Consolas" w:hAnsi="Consolas"/>
      <w:b/>
      <w:color w:val="FF0000"/>
      <w:sz w:val="22"/>
    </w:rPr>
  </w:style>
  <w:style w:type="character" w:customStyle="1" w:styleId="ErrorTok">
    <w:name w:val="ErrorTok"/>
    <w:basedOn w:val="VerbatimChar"/>
    <w:rsid w:val="009E48C0"/>
    <w:rPr>
      <w:rFonts w:ascii="Consolas" w:hAnsi="Consolas"/>
      <w:b/>
      <w:color w:val="FF0000"/>
      <w:sz w:val="22"/>
    </w:rPr>
  </w:style>
  <w:style w:type="character" w:customStyle="1" w:styleId="NormalTok">
    <w:name w:val="NormalTok"/>
    <w:basedOn w:val="VerbatimChar"/>
    <w:rsid w:val="009E48C0"/>
    <w:rPr>
      <w:rFonts w:ascii="Consolas" w:hAnsi="Consolas"/>
      <w:sz w:val="22"/>
    </w:rPr>
  </w:style>
  <w:style w:type="paragraph" w:styleId="Sinespaciado">
    <w:name w:val="No Spacing"/>
    <w:uiPriority w:val="1"/>
    <w:qFormat/>
    <w:rsid w:val="00503312"/>
    <w:pPr>
      <w:spacing w:after="0"/>
    </w:pPr>
    <w:rPr>
      <w:sz w:val="22"/>
      <w:szCs w:val="22"/>
      <w:lang w:val="es-MX"/>
    </w:rPr>
  </w:style>
  <w:style w:type="paragraph" w:styleId="Textodeglobo">
    <w:name w:val="Balloon Text"/>
    <w:basedOn w:val="Normal"/>
    <w:link w:val="TextodegloboCar"/>
    <w:rsid w:val="001C3397"/>
    <w:pPr>
      <w:spacing w:after="0"/>
    </w:pPr>
    <w:rPr>
      <w:rFonts w:ascii="Tahoma" w:hAnsi="Tahoma" w:cs="Tahoma"/>
      <w:sz w:val="16"/>
      <w:szCs w:val="16"/>
    </w:rPr>
  </w:style>
  <w:style w:type="character" w:customStyle="1" w:styleId="TextodegloboCar">
    <w:name w:val="Texto de globo Car"/>
    <w:basedOn w:val="Fuentedeprrafopredeter"/>
    <w:link w:val="Textodeglobo"/>
    <w:rsid w:val="001C3397"/>
    <w:rPr>
      <w:rFonts w:ascii="Tahoma" w:hAnsi="Tahoma" w:cs="Tahoma"/>
      <w:sz w:val="16"/>
      <w:szCs w:val="16"/>
    </w:rPr>
  </w:style>
  <w:style w:type="table" w:styleId="Tablaconcuadrcula">
    <w:name w:val="Table Grid"/>
    <w:basedOn w:val="Tablanormal"/>
    <w:rsid w:val="00F361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rsid w:val="00DC7500"/>
    <w:pPr>
      <w:ind w:left="720"/>
      <w:contextualSpacing/>
    </w:pPr>
  </w:style>
  <w:style w:type="character" w:styleId="Hipervnculovisitado">
    <w:name w:val="FollowedHyperlink"/>
    <w:basedOn w:val="Fuentedeprrafopredeter"/>
    <w:uiPriority w:val="99"/>
    <w:semiHidden/>
    <w:unhideWhenUsed/>
    <w:rsid w:val="00C17EAC"/>
    <w:rPr>
      <w:color w:val="800080"/>
      <w:u w:val="single"/>
    </w:rPr>
  </w:style>
  <w:style w:type="paragraph" w:customStyle="1" w:styleId="msonormal0">
    <w:name w:val="msonormal"/>
    <w:basedOn w:val="Normal"/>
    <w:rsid w:val="00C17EAC"/>
    <w:pPr>
      <w:spacing w:before="100" w:beforeAutospacing="1" w:after="100" w:afterAutospacing="1"/>
    </w:pPr>
    <w:rPr>
      <w:rFonts w:ascii="Times New Roman" w:eastAsia="Times New Roman" w:hAnsi="Times New Roman" w:cs="Times New Roman"/>
      <w:lang w:val="es-MX" w:eastAsia="es-MX"/>
    </w:rPr>
  </w:style>
  <w:style w:type="paragraph" w:customStyle="1" w:styleId="xl67">
    <w:name w:val="xl67"/>
    <w:basedOn w:val="Normal"/>
    <w:rsid w:val="00C17EAC"/>
    <w:pPr>
      <w:spacing w:before="100" w:beforeAutospacing="1" w:after="100" w:afterAutospacing="1"/>
    </w:pPr>
    <w:rPr>
      <w:rFonts w:ascii="Tahoma" w:eastAsia="Times New Roman" w:hAnsi="Tahoma" w:cs="Tahoma"/>
      <w:color w:val="000000"/>
      <w:lang w:val="es-MX" w:eastAsia="es-MX"/>
    </w:rPr>
  </w:style>
  <w:style w:type="paragraph" w:customStyle="1" w:styleId="xl68">
    <w:name w:val="xl68"/>
    <w:basedOn w:val="Normal"/>
    <w:rsid w:val="00C17EAC"/>
    <w:pPr>
      <w:shd w:val="clear" w:color="000000" w:fill="FFFFFF"/>
      <w:spacing w:before="100" w:beforeAutospacing="1" w:after="100" w:afterAutospacing="1"/>
    </w:pPr>
    <w:rPr>
      <w:rFonts w:ascii="Tahoma" w:eastAsia="Times New Roman" w:hAnsi="Tahoma" w:cs="Tahoma"/>
      <w:color w:val="000000"/>
      <w:lang w:val="es-MX" w:eastAsia="es-MX"/>
    </w:rPr>
  </w:style>
  <w:style w:type="paragraph" w:customStyle="1" w:styleId="xl69">
    <w:name w:val="xl69"/>
    <w:basedOn w:val="Normal"/>
    <w:rsid w:val="00C17EAC"/>
    <w:pPr>
      <w:spacing w:before="100" w:beforeAutospacing="1" w:after="100" w:afterAutospacing="1"/>
    </w:pPr>
    <w:rPr>
      <w:rFonts w:ascii="Tahoma" w:eastAsia="Times New Roman" w:hAnsi="Tahoma" w:cs="Tahoma"/>
      <w:color w:val="000000"/>
      <w:lang w:val="es-MX" w:eastAsia="es-MX"/>
    </w:rPr>
  </w:style>
  <w:style w:type="paragraph" w:customStyle="1" w:styleId="xl70">
    <w:name w:val="xl70"/>
    <w:basedOn w:val="Normal"/>
    <w:rsid w:val="00C17EAC"/>
    <w:pPr>
      <w:pBdr>
        <w:top w:val="single" w:sz="12" w:space="0" w:color="000000"/>
        <w:left w:val="single" w:sz="12" w:space="0" w:color="000000"/>
      </w:pBdr>
      <w:spacing w:before="100" w:beforeAutospacing="1" w:after="100" w:afterAutospacing="1"/>
    </w:pPr>
    <w:rPr>
      <w:rFonts w:ascii="Tahoma" w:eastAsia="Times New Roman" w:hAnsi="Tahoma" w:cs="Tahoma"/>
      <w:color w:val="000000"/>
      <w:lang w:val="es-MX" w:eastAsia="es-MX"/>
    </w:rPr>
  </w:style>
  <w:style w:type="paragraph" w:customStyle="1" w:styleId="xl71">
    <w:name w:val="xl71"/>
    <w:basedOn w:val="Normal"/>
    <w:rsid w:val="00C17EAC"/>
    <w:pPr>
      <w:pBdr>
        <w:top w:val="single" w:sz="12" w:space="0" w:color="000000"/>
        <w:right w:val="single" w:sz="12" w:space="0" w:color="000000"/>
      </w:pBdr>
      <w:spacing w:before="100" w:beforeAutospacing="1" w:after="100" w:afterAutospacing="1"/>
    </w:pPr>
    <w:rPr>
      <w:rFonts w:ascii="Tahoma" w:eastAsia="Times New Roman" w:hAnsi="Tahoma" w:cs="Tahoma"/>
      <w:color w:val="000000"/>
      <w:lang w:val="es-MX" w:eastAsia="es-MX"/>
    </w:rPr>
  </w:style>
  <w:style w:type="paragraph" w:customStyle="1" w:styleId="xl72">
    <w:name w:val="xl72"/>
    <w:basedOn w:val="Normal"/>
    <w:rsid w:val="00C17EAC"/>
    <w:pPr>
      <w:pBdr>
        <w:left w:val="single" w:sz="12" w:space="0" w:color="000000"/>
      </w:pBdr>
      <w:spacing w:before="100" w:beforeAutospacing="1" w:after="100" w:afterAutospacing="1"/>
    </w:pPr>
    <w:rPr>
      <w:rFonts w:ascii="Tahoma" w:eastAsia="Times New Roman" w:hAnsi="Tahoma" w:cs="Tahoma"/>
      <w:color w:val="000000"/>
      <w:lang w:val="es-MX" w:eastAsia="es-MX"/>
    </w:rPr>
  </w:style>
  <w:style w:type="paragraph" w:customStyle="1" w:styleId="xl73">
    <w:name w:val="xl73"/>
    <w:basedOn w:val="Normal"/>
    <w:rsid w:val="00C17EAC"/>
    <w:pPr>
      <w:pBdr>
        <w:right w:val="single" w:sz="12" w:space="0" w:color="000000"/>
      </w:pBdr>
      <w:spacing w:before="100" w:beforeAutospacing="1" w:after="100" w:afterAutospacing="1"/>
    </w:pPr>
    <w:rPr>
      <w:rFonts w:ascii="Tahoma" w:eastAsia="Times New Roman" w:hAnsi="Tahoma" w:cs="Tahoma"/>
      <w:color w:val="000000"/>
      <w:lang w:val="es-MX" w:eastAsia="es-MX"/>
    </w:rPr>
  </w:style>
  <w:style w:type="paragraph" w:customStyle="1" w:styleId="xl74">
    <w:name w:val="xl74"/>
    <w:basedOn w:val="Normal"/>
    <w:rsid w:val="00C17EAC"/>
    <w:pPr>
      <w:pBdr>
        <w:left w:val="single" w:sz="12" w:space="0" w:color="000000"/>
        <w:bottom w:val="single" w:sz="12" w:space="0" w:color="000000"/>
      </w:pBdr>
      <w:spacing w:before="100" w:beforeAutospacing="1" w:after="100" w:afterAutospacing="1"/>
    </w:pPr>
    <w:rPr>
      <w:rFonts w:ascii="Tahoma" w:eastAsia="Times New Roman" w:hAnsi="Tahoma" w:cs="Tahoma"/>
      <w:color w:val="000000"/>
      <w:lang w:val="es-MX" w:eastAsia="es-MX"/>
    </w:rPr>
  </w:style>
  <w:style w:type="paragraph" w:customStyle="1" w:styleId="xl75">
    <w:name w:val="xl75"/>
    <w:basedOn w:val="Normal"/>
    <w:rsid w:val="00C17EAC"/>
    <w:pPr>
      <w:pBdr>
        <w:bottom w:val="single" w:sz="12" w:space="0" w:color="000000"/>
      </w:pBdr>
      <w:shd w:val="clear" w:color="000000" w:fill="FFFFFF"/>
      <w:spacing w:before="100" w:beforeAutospacing="1" w:after="100" w:afterAutospacing="1"/>
    </w:pPr>
    <w:rPr>
      <w:rFonts w:ascii="Tahoma" w:eastAsia="Times New Roman" w:hAnsi="Tahoma" w:cs="Tahoma"/>
      <w:color w:val="000000"/>
      <w:lang w:val="es-MX" w:eastAsia="es-MX"/>
    </w:rPr>
  </w:style>
  <w:style w:type="paragraph" w:customStyle="1" w:styleId="xl76">
    <w:name w:val="xl76"/>
    <w:basedOn w:val="Normal"/>
    <w:rsid w:val="00C17EAC"/>
    <w:pPr>
      <w:pBdr>
        <w:bottom w:val="single" w:sz="12" w:space="0" w:color="000000"/>
        <w:right w:val="single" w:sz="12" w:space="0" w:color="000000"/>
      </w:pBdr>
      <w:spacing w:before="100" w:beforeAutospacing="1" w:after="100" w:afterAutospacing="1"/>
    </w:pPr>
    <w:rPr>
      <w:rFonts w:ascii="Tahoma" w:eastAsia="Times New Roman" w:hAnsi="Tahoma" w:cs="Tahoma"/>
      <w:color w:val="000000"/>
      <w:lang w:val="es-MX" w:eastAsia="es-MX"/>
    </w:rPr>
  </w:style>
  <w:style w:type="paragraph" w:customStyle="1" w:styleId="xl77">
    <w:name w:val="xl77"/>
    <w:basedOn w:val="Normal"/>
    <w:rsid w:val="00C17EAC"/>
    <w:pPr>
      <w:pBdr>
        <w:bottom w:val="single" w:sz="12" w:space="0" w:color="000000"/>
      </w:pBdr>
      <w:spacing w:before="100" w:beforeAutospacing="1" w:after="100" w:afterAutospacing="1"/>
    </w:pPr>
    <w:rPr>
      <w:rFonts w:ascii="Tahoma" w:eastAsia="Times New Roman" w:hAnsi="Tahoma" w:cs="Tahoma"/>
      <w:color w:val="000000"/>
      <w:lang w:val="es-MX" w:eastAsia="es-MX"/>
    </w:rPr>
  </w:style>
  <w:style w:type="paragraph" w:customStyle="1" w:styleId="xl78">
    <w:name w:val="xl78"/>
    <w:basedOn w:val="Normal"/>
    <w:rsid w:val="00C17EAC"/>
    <w:pPr>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79">
    <w:name w:val="xl79"/>
    <w:basedOn w:val="Normal"/>
    <w:rsid w:val="00C17EAC"/>
    <w:pPr>
      <w:spacing w:before="100" w:beforeAutospacing="1" w:after="100" w:afterAutospacing="1"/>
    </w:pPr>
    <w:rPr>
      <w:rFonts w:ascii="Arial" w:eastAsia="Times New Roman" w:hAnsi="Arial" w:cs="Arial"/>
      <w:sz w:val="16"/>
      <w:szCs w:val="16"/>
      <w:lang w:val="es-MX" w:eastAsia="es-MX"/>
    </w:rPr>
  </w:style>
  <w:style w:type="paragraph" w:customStyle="1" w:styleId="xl80">
    <w:name w:val="xl80"/>
    <w:basedOn w:val="Normal"/>
    <w:rsid w:val="00C17EAC"/>
    <w:pPr>
      <w:spacing w:before="100" w:beforeAutospacing="1" w:after="100" w:afterAutospacing="1"/>
      <w:jc w:val="right"/>
      <w:textAlignment w:val="center"/>
    </w:pPr>
    <w:rPr>
      <w:rFonts w:ascii="Arial" w:eastAsia="Times New Roman" w:hAnsi="Arial" w:cs="Arial"/>
      <w:b/>
      <w:bCs/>
      <w:sz w:val="12"/>
      <w:szCs w:val="12"/>
      <w:lang w:val="es-MX" w:eastAsia="es-MX"/>
    </w:rPr>
  </w:style>
  <w:style w:type="paragraph" w:customStyle="1" w:styleId="xl81">
    <w:name w:val="xl81"/>
    <w:basedOn w:val="Normal"/>
    <w:rsid w:val="00C17EAC"/>
    <w:pPr>
      <w:spacing w:before="100" w:beforeAutospacing="1" w:after="100" w:afterAutospacing="1"/>
      <w:jc w:val="right"/>
    </w:pPr>
    <w:rPr>
      <w:rFonts w:ascii="Arial" w:eastAsia="Times New Roman" w:hAnsi="Arial" w:cs="Arial"/>
      <w:sz w:val="12"/>
      <w:szCs w:val="12"/>
      <w:lang w:val="es-MX" w:eastAsia="es-MX"/>
    </w:rPr>
  </w:style>
  <w:style w:type="paragraph" w:customStyle="1" w:styleId="xl82">
    <w:name w:val="xl82"/>
    <w:basedOn w:val="Normal"/>
    <w:rsid w:val="00C17EAC"/>
    <w:pPr>
      <w:spacing w:before="100" w:beforeAutospacing="1" w:after="100" w:afterAutospacing="1"/>
      <w:jc w:val="right"/>
    </w:pPr>
    <w:rPr>
      <w:rFonts w:ascii="Arial" w:eastAsia="Times New Roman" w:hAnsi="Arial" w:cs="Arial"/>
      <w:sz w:val="12"/>
      <w:szCs w:val="12"/>
      <w:lang w:val="es-MX" w:eastAsia="es-MX"/>
    </w:rPr>
  </w:style>
  <w:style w:type="paragraph" w:customStyle="1" w:styleId="xl83">
    <w:name w:val="xl83"/>
    <w:basedOn w:val="Normal"/>
    <w:rsid w:val="00C17EAC"/>
    <w:pPr>
      <w:pBdr>
        <w:top w:val="double" w:sz="6" w:space="0" w:color="800000"/>
        <w:left w:val="double" w:sz="6" w:space="0" w:color="800000"/>
      </w:pBdr>
      <w:spacing w:before="100" w:beforeAutospacing="1" w:after="100" w:afterAutospacing="1"/>
    </w:pPr>
    <w:rPr>
      <w:rFonts w:ascii="Tahoma" w:eastAsia="Times New Roman" w:hAnsi="Tahoma" w:cs="Tahoma"/>
      <w:color w:val="000000"/>
      <w:lang w:val="es-MX" w:eastAsia="es-MX"/>
    </w:rPr>
  </w:style>
  <w:style w:type="paragraph" w:customStyle="1" w:styleId="xl84">
    <w:name w:val="xl84"/>
    <w:basedOn w:val="Normal"/>
    <w:rsid w:val="00C17EAC"/>
    <w:pPr>
      <w:pBdr>
        <w:top w:val="double" w:sz="6" w:space="0" w:color="800000"/>
      </w:pBdr>
      <w:spacing w:before="100" w:beforeAutospacing="1" w:after="100" w:afterAutospacing="1"/>
    </w:pPr>
    <w:rPr>
      <w:rFonts w:ascii="Tahoma" w:eastAsia="Times New Roman" w:hAnsi="Tahoma" w:cs="Tahoma"/>
      <w:color w:val="000000"/>
      <w:lang w:val="es-MX" w:eastAsia="es-MX"/>
    </w:rPr>
  </w:style>
  <w:style w:type="paragraph" w:customStyle="1" w:styleId="xl85">
    <w:name w:val="xl85"/>
    <w:basedOn w:val="Normal"/>
    <w:rsid w:val="00C17EAC"/>
    <w:pPr>
      <w:pBdr>
        <w:top w:val="double" w:sz="6" w:space="0" w:color="800000"/>
        <w:right w:val="double" w:sz="6" w:space="0" w:color="800000"/>
      </w:pBdr>
      <w:spacing w:before="100" w:beforeAutospacing="1" w:after="100" w:afterAutospacing="1"/>
    </w:pPr>
    <w:rPr>
      <w:rFonts w:ascii="Tahoma" w:eastAsia="Times New Roman" w:hAnsi="Tahoma" w:cs="Tahoma"/>
      <w:color w:val="000000"/>
      <w:lang w:val="es-MX" w:eastAsia="es-MX"/>
    </w:rPr>
  </w:style>
  <w:style w:type="paragraph" w:customStyle="1" w:styleId="xl86">
    <w:name w:val="xl86"/>
    <w:basedOn w:val="Normal"/>
    <w:rsid w:val="00C17EAC"/>
    <w:pPr>
      <w:pBdr>
        <w:left w:val="double" w:sz="6" w:space="0" w:color="800000"/>
      </w:pBdr>
      <w:spacing w:before="100" w:beforeAutospacing="1" w:after="100" w:afterAutospacing="1"/>
    </w:pPr>
    <w:rPr>
      <w:rFonts w:ascii="Tahoma" w:eastAsia="Times New Roman" w:hAnsi="Tahoma" w:cs="Tahoma"/>
      <w:color w:val="000000"/>
      <w:lang w:val="es-MX" w:eastAsia="es-MX"/>
    </w:rPr>
  </w:style>
  <w:style w:type="paragraph" w:customStyle="1" w:styleId="xl87">
    <w:name w:val="xl87"/>
    <w:basedOn w:val="Normal"/>
    <w:rsid w:val="00C17EAC"/>
    <w:pPr>
      <w:pBdr>
        <w:top w:val="double" w:sz="6" w:space="0" w:color="auto"/>
        <w:left w:val="double" w:sz="6" w:space="0" w:color="auto"/>
      </w:pBdr>
      <w:spacing w:before="100" w:beforeAutospacing="1" w:after="100" w:afterAutospacing="1"/>
    </w:pPr>
    <w:rPr>
      <w:rFonts w:ascii="Tahoma" w:eastAsia="Times New Roman" w:hAnsi="Tahoma" w:cs="Tahoma"/>
      <w:color w:val="000000"/>
      <w:lang w:val="es-MX" w:eastAsia="es-MX"/>
    </w:rPr>
  </w:style>
  <w:style w:type="paragraph" w:customStyle="1" w:styleId="xl88">
    <w:name w:val="xl88"/>
    <w:basedOn w:val="Normal"/>
    <w:rsid w:val="00C17EAC"/>
    <w:pPr>
      <w:pBdr>
        <w:top w:val="double" w:sz="6" w:space="0" w:color="auto"/>
      </w:pBdr>
      <w:spacing w:before="100" w:beforeAutospacing="1" w:after="100" w:afterAutospacing="1"/>
    </w:pPr>
    <w:rPr>
      <w:rFonts w:ascii="Tahoma" w:eastAsia="Times New Roman" w:hAnsi="Tahoma" w:cs="Tahoma"/>
      <w:color w:val="000000"/>
      <w:lang w:val="es-MX" w:eastAsia="es-MX"/>
    </w:rPr>
  </w:style>
  <w:style w:type="paragraph" w:customStyle="1" w:styleId="xl89">
    <w:name w:val="xl89"/>
    <w:basedOn w:val="Normal"/>
    <w:rsid w:val="00C17EAC"/>
    <w:pPr>
      <w:pBdr>
        <w:top w:val="double" w:sz="6" w:space="0" w:color="auto"/>
        <w:right w:val="double" w:sz="6" w:space="0" w:color="auto"/>
      </w:pBdr>
      <w:spacing w:before="100" w:beforeAutospacing="1" w:after="100" w:afterAutospacing="1"/>
    </w:pPr>
    <w:rPr>
      <w:rFonts w:ascii="Tahoma" w:eastAsia="Times New Roman" w:hAnsi="Tahoma" w:cs="Tahoma"/>
      <w:color w:val="000000"/>
      <w:lang w:val="es-MX" w:eastAsia="es-MX"/>
    </w:rPr>
  </w:style>
  <w:style w:type="paragraph" w:customStyle="1" w:styleId="xl90">
    <w:name w:val="xl90"/>
    <w:basedOn w:val="Normal"/>
    <w:rsid w:val="00C17EAC"/>
    <w:pPr>
      <w:pBdr>
        <w:right w:val="double" w:sz="6" w:space="0" w:color="800000"/>
      </w:pBdr>
      <w:spacing w:before="100" w:beforeAutospacing="1" w:after="100" w:afterAutospacing="1"/>
    </w:pPr>
    <w:rPr>
      <w:rFonts w:ascii="Tahoma" w:eastAsia="Times New Roman" w:hAnsi="Tahoma" w:cs="Tahoma"/>
      <w:color w:val="000000"/>
      <w:lang w:val="es-MX" w:eastAsia="es-MX"/>
    </w:rPr>
  </w:style>
  <w:style w:type="paragraph" w:customStyle="1" w:styleId="xl91">
    <w:name w:val="xl91"/>
    <w:basedOn w:val="Normal"/>
    <w:rsid w:val="00C17EAC"/>
    <w:pPr>
      <w:pBdr>
        <w:left w:val="double" w:sz="6" w:space="0" w:color="auto"/>
      </w:pBdr>
      <w:spacing w:before="100" w:beforeAutospacing="1" w:after="100" w:afterAutospacing="1"/>
    </w:pPr>
    <w:rPr>
      <w:rFonts w:ascii="Tahoma" w:eastAsia="Times New Roman" w:hAnsi="Tahoma" w:cs="Tahoma"/>
      <w:color w:val="000000"/>
      <w:lang w:val="es-MX" w:eastAsia="es-MX"/>
    </w:rPr>
  </w:style>
  <w:style w:type="paragraph" w:customStyle="1" w:styleId="xl92">
    <w:name w:val="xl92"/>
    <w:basedOn w:val="Normal"/>
    <w:rsid w:val="00C17EAC"/>
    <w:pPr>
      <w:pBdr>
        <w:right w:val="double" w:sz="6" w:space="0" w:color="auto"/>
      </w:pBdr>
      <w:spacing w:before="100" w:beforeAutospacing="1" w:after="100" w:afterAutospacing="1"/>
      <w:jc w:val="center"/>
    </w:pPr>
    <w:rPr>
      <w:rFonts w:ascii="Tahoma" w:eastAsia="Times New Roman" w:hAnsi="Tahoma" w:cs="Tahoma"/>
      <w:b/>
      <w:bCs/>
      <w:color w:val="000000"/>
      <w:lang w:val="es-MX" w:eastAsia="es-MX"/>
    </w:rPr>
  </w:style>
  <w:style w:type="paragraph" w:customStyle="1" w:styleId="xl93">
    <w:name w:val="xl93"/>
    <w:basedOn w:val="Normal"/>
    <w:rsid w:val="00C17EAC"/>
    <w:pPr>
      <w:pBdr>
        <w:right w:val="double" w:sz="6" w:space="0" w:color="auto"/>
      </w:pBdr>
      <w:spacing w:before="100" w:beforeAutospacing="1" w:after="100" w:afterAutospacing="1"/>
    </w:pPr>
    <w:rPr>
      <w:rFonts w:ascii="Tahoma" w:eastAsia="Times New Roman" w:hAnsi="Tahoma" w:cs="Tahoma"/>
      <w:color w:val="000000"/>
      <w:lang w:val="es-MX" w:eastAsia="es-MX"/>
    </w:rPr>
  </w:style>
  <w:style w:type="paragraph" w:customStyle="1" w:styleId="xl94">
    <w:name w:val="xl94"/>
    <w:basedOn w:val="Normal"/>
    <w:rsid w:val="00C17EAC"/>
    <w:pPr>
      <w:spacing w:before="100" w:beforeAutospacing="1" w:after="100" w:afterAutospacing="1"/>
    </w:pPr>
    <w:rPr>
      <w:rFonts w:ascii="Tahoma" w:eastAsia="Times New Roman" w:hAnsi="Tahoma" w:cs="Tahoma"/>
      <w:b/>
      <w:bCs/>
      <w:color w:val="000000"/>
      <w:lang w:val="es-MX" w:eastAsia="es-MX"/>
    </w:rPr>
  </w:style>
  <w:style w:type="paragraph" w:customStyle="1" w:styleId="xl95">
    <w:name w:val="xl95"/>
    <w:basedOn w:val="Normal"/>
    <w:rsid w:val="00C17EAC"/>
    <w:pPr>
      <w:spacing w:before="100" w:beforeAutospacing="1" w:after="100" w:afterAutospacing="1"/>
      <w:jc w:val="center"/>
    </w:pPr>
    <w:rPr>
      <w:rFonts w:ascii="Tahoma" w:eastAsia="Times New Roman" w:hAnsi="Tahoma" w:cs="Tahoma"/>
      <w:b/>
      <w:bCs/>
      <w:color w:val="000000"/>
      <w:lang w:val="es-MX" w:eastAsia="es-MX"/>
    </w:rPr>
  </w:style>
  <w:style w:type="paragraph" w:customStyle="1" w:styleId="xl96">
    <w:name w:val="xl96"/>
    <w:basedOn w:val="Normal"/>
    <w:rsid w:val="00C17EAC"/>
    <w:pPr>
      <w:spacing w:before="100" w:beforeAutospacing="1" w:after="100" w:afterAutospacing="1"/>
    </w:pPr>
    <w:rPr>
      <w:rFonts w:ascii="Tahoma" w:eastAsia="Times New Roman" w:hAnsi="Tahoma" w:cs="Tahoma"/>
      <w:color w:val="000000"/>
      <w:sz w:val="16"/>
      <w:szCs w:val="16"/>
      <w:u w:val="single"/>
      <w:lang w:val="es-MX" w:eastAsia="es-MX"/>
    </w:rPr>
  </w:style>
  <w:style w:type="paragraph" w:customStyle="1" w:styleId="xl97">
    <w:name w:val="xl97"/>
    <w:basedOn w:val="Normal"/>
    <w:rsid w:val="00C17EAC"/>
    <w:pPr>
      <w:spacing w:before="100" w:beforeAutospacing="1" w:after="100" w:afterAutospacing="1"/>
      <w:jc w:val="center"/>
    </w:pPr>
    <w:rPr>
      <w:rFonts w:ascii="Tahoma" w:eastAsia="Times New Roman" w:hAnsi="Tahoma" w:cs="Tahoma"/>
      <w:color w:val="000000"/>
      <w:sz w:val="16"/>
      <w:szCs w:val="16"/>
      <w:u w:val="single"/>
      <w:lang w:val="es-MX" w:eastAsia="es-MX"/>
    </w:rPr>
  </w:style>
  <w:style w:type="paragraph" w:customStyle="1" w:styleId="xl98">
    <w:name w:val="xl98"/>
    <w:basedOn w:val="Normal"/>
    <w:rsid w:val="00C17EAC"/>
    <w:pPr>
      <w:spacing w:before="100" w:beforeAutospacing="1" w:after="100" w:afterAutospacing="1"/>
      <w:jc w:val="center"/>
    </w:pPr>
    <w:rPr>
      <w:rFonts w:ascii="Tahoma" w:eastAsia="Times New Roman" w:hAnsi="Tahoma" w:cs="Tahoma"/>
      <w:b/>
      <w:bCs/>
      <w:sz w:val="16"/>
      <w:szCs w:val="16"/>
      <w:lang w:val="es-MX" w:eastAsia="es-MX"/>
    </w:rPr>
  </w:style>
  <w:style w:type="paragraph" w:customStyle="1" w:styleId="xl99">
    <w:name w:val="xl99"/>
    <w:basedOn w:val="Normal"/>
    <w:rsid w:val="00C17EAC"/>
    <w:pPr>
      <w:pBdr>
        <w:bottom w:val="single" w:sz="4" w:space="0" w:color="auto"/>
      </w:pBdr>
      <w:spacing w:before="100" w:beforeAutospacing="1" w:after="100" w:afterAutospacing="1"/>
      <w:jc w:val="center"/>
    </w:pPr>
    <w:rPr>
      <w:rFonts w:ascii="Tahoma" w:eastAsia="Times New Roman" w:hAnsi="Tahoma" w:cs="Tahoma"/>
      <w:color w:val="000000"/>
      <w:lang w:val="es-MX" w:eastAsia="es-MX"/>
    </w:rPr>
  </w:style>
  <w:style w:type="paragraph" w:customStyle="1" w:styleId="xl100">
    <w:name w:val="xl100"/>
    <w:basedOn w:val="Normal"/>
    <w:rsid w:val="00C17EAC"/>
    <w:pPr>
      <w:spacing w:before="100" w:beforeAutospacing="1" w:after="100" w:afterAutospacing="1"/>
      <w:jc w:val="center"/>
    </w:pPr>
    <w:rPr>
      <w:rFonts w:ascii="Tahoma" w:eastAsia="Times New Roman" w:hAnsi="Tahoma" w:cs="Tahoma"/>
      <w:b/>
      <w:bCs/>
      <w:lang w:val="es-MX" w:eastAsia="es-MX"/>
    </w:rPr>
  </w:style>
  <w:style w:type="paragraph" w:customStyle="1" w:styleId="xl101">
    <w:name w:val="xl101"/>
    <w:basedOn w:val="Normal"/>
    <w:rsid w:val="00C17EAC"/>
    <w:pPr>
      <w:spacing w:before="100" w:beforeAutospacing="1" w:after="100" w:afterAutospacing="1"/>
    </w:pPr>
    <w:rPr>
      <w:rFonts w:ascii="Tahoma" w:eastAsia="Times New Roman" w:hAnsi="Tahoma" w:cs="Tahoma"/>
      <w:b/>
      <w:bCs/>
      <w:color w:val="000000"/>
      <w:sz w:val="16"/>
      <w:szCs w:val="16"/>
      <w:lang w:val="es-MX" w:eastAsia="es-MX"/>
    </w:rPr>
  </w:style>
  <w:style w:type="paragraph" w:customStyle="1" w:styleId="xl102">
    <w:name w:val="xl102"/>
    <w:basedOn w:val="Normal"/>
    <w:rsid w:val="00C17EAC"/>
    <w:pPr>
      <w:spacing w:before="100" w:beforeAutospacing="1" w:after="100" w:afterAutospacing="1"/>
    </w:pPr>
    <w:rPr>
      <w:rFonts w:ascii="Tahoma" w:eastAsia="Times New Roman" w:hAnsi="Tahoma" w:cs="Tahoma"/>
      <w:color w:val="000000"/>
      <w:sz w:val="14"/>
      <w:szCs w:val="14"/>
      <w:lang w:val="es-MX" w:eastAsia="es-MX"/>
    </w:rPr>
  </w:style>
  <w:style w:type="paragraph" w:customStyle="1" w:styleId="xl103">
    <w:name w:val="xl103"/>
    <w:basedOn w:val="Normal"/>
    <w:rsid w:val="00C17EAC"/>
    <w:pPr>
      <w:pBdr>
        <w:left w:val="double" w:sz="6" w:space="0" w:color="auto"/>
        <w:bottom w:val="double" w:sz="6" w:space="0" w:color="auto"/>
      </w:pBdr>
      <w:spacing w:before="100" w:beforeAutospacing="1" w:after="100" w:afterAutospacing="1"/>
    </w:pPr>
    <w:rPr>
      <w:rFonts w:ascii="Tahoma" w:eastAsia="Times New Roman" w:hAnsi="Tahoma" w:cs="Tahoma"/>
      <w:color w:val="000000"/>
      <w:lang w:val="es-MX" w:eastAsia="es-MX"/>
    </w:rPr>
  </w:style>
  <w:style w:type="paragraph" w:customStyle="1" w:styleId="xl104">
    <w:name w:val="xl104"/>
    <w:basedOn w:val="Normal"/>
    <w:rsid w:val="00C17EAC"/>
    <w:pPr>
      <w:pBdr>
        <w:bottom w:val="double" w:sz="6" w:space="0" w:color="auto"/>
      </w:pBdr>
      <w:spacing w:before="100" w:beforeAutospacing="1" w:after="100" w:afterAutospacing="1"/>
    </w:pPr>
    <w:rPr>
      <w:rFonts w:ascii="Tahoma" w:eastAsia="Times New Roman" w:hAnsi="Tahoma" w:cs="Tahoma"/>
      <w:color w:val="000000"/>
      <w:sz w:val="14"/>
      <w:szCs w:val="14"/>
      <w:lang w:val="es-MX" w:eastAsia="es-MX"/>
    </w:rPr>
  </w:style>
  <w:style w:type="paragraph" w:customStyle="1" w:styleId="xl105">
    <w:name w:val="xl105"/>
    <w:basedOn w:val="Normal"/>
    <w:rsid w:val="00C17EAC"/>
    <w:pPr>
      <w:pBdr>
        <w:bottom w:val="double" w:sz="6" w:space="0" w:color="auto"/>
        <w:right w:val="double" w:sz="6" w:space="0" w:color="auto"/>
      </w:pBdr>
      <w:spacing w:before="100" w:beforeAutospacing="1" w:after="100" w:afterAutospacing="1"/>
    </w:pPr>
    <w:rPr>
      <w:rFonts w:ascii="Tahoma" w:eastAsia="Times New Roman" w:hAnsi="Tahoma" w:cs="Tahoma"/>
      <w:color w:val="000000"/>
      <w:lang w:val="es-MX" w:eastAsia="es-MX"/>
    </w:rPr>
  </w:style>
  <w:style w:type="paragraph" w:customStyle="1" w:styleId="xl106">
    <w:name w:val="xl106"/>
    <w:basedOn w:val="Normal"/>
    <w:rsid w:val="00C17EAC"/>
    <w:pPr>
      <w:pBdr>
        <w:left w:val="double" w:sz="6" w:space="0" w:color="800000"/>
        <w:bottom w:val="double" w:sz="6" w:space="0" w:color="800000"/>
      </w:pBdr>
      <w:spacing w:before="100" w:beforeAutospacing="1" w:after="100" w:afterAutospacing="1"/>
    </w:pPr>
    <w:rPr>
      <w:rFonts w:ascii="Tahoma" w:eastAsia="Times New Roman" w:hAnsi="Tahoma" w:cs="Tahoma"/>
      <w:color w:val="000000"/>
      <w:lang w:val="es-MX" w:eastAsia="es-MX"/>
    </w:rPr>
  </w:style>
  <w:style w:type="paragraph" w:customStyle="1" w:styleId="xl107">
    <w:name w:val="xl107"/>
    <w:basedOn w:val="Normal"/>
    <w:rsid w:val="00C17EAC"/>
    <w:pPr>
      <w:pBdr>
        <w:bottom w:val="double" w:sz="6" w:space="0" w:color="800000"/>
      </w:pBdr>
      <w:spacing w:before="100" w:beforeAutospacing="1" w:after="100" w:afterAutospacing="1"/>
    </w:pPr>
    <w:rPr>
      <w:rFonts w:ascii="Tahoma" w:eastAsia="Times New Roman" w:hAnsi="Tahoma" w:cs="Tahoma"/>
      <w:color w:val="000000"/>
      <w:lang w:val="es-MX" w:eastAsia="es-MX"/>
    </w:rPr>
  </w:style>
  <w:style w:type="paragraph" w:customStyle="1" w:styleId="xl108">
    <w:name w:val="xl108"/>
    <w:basedOn w:val="Normal"/>
    <w:rsid w:val="00C17EAC"/>
    <w:pPr>
      <w:pBdr>
        <w:bottom w:val="double" w:sz="6" w:space="0" w:color="800000"/>
        <w:right w:val="double" w:sz="6" w:space="0" w:color="800000"/>
      </w:pBdr>
      <w:spacing w:before="100" w:beforeAutospacing="1" w:after="100" w:afterAutospacing="1"/>
    </w:pPr>
    <w:rPr>
      <w:rFonts w:ascii="Tahoma" w:eastAsia="Times New Roman" w:hAnsi="Tahoma" w:cs="Tahoma"/>
      <w:color w:val="000000"/>
      <w:lang w:val="es-MX" w:eastAsia="es-MX"/>
    </w:rPr>
  </w:style>
  <w:style w:type="paragraph" w:customStyle="1" w:styleId="xl109">
    <w:name w:val="xl109"/>
    <w:basedOn w:val="Normal"/>
    <w:rsid w:val="00C17EAC"/>
    <w:pPr>
      <w:spacing w:before="100" w:beforeAutospacing="1" w:after="100" w:afterAutospacing="1"/>
    </w:pPr>
    <w:rPr>
      <w:rFonts w:ascii="Tahoma" w:eastAsia="Times New Roman" w:hAnsi="Tahoma" w:cs="Tahoma"/>
      <w:color w:val="800000"/>
      <w:lang w:val="es-MX" w:eastAsia="es-MX"/>
    </w:rPr>
  </w:style>
  <w:style w:type="paragraph" w:customStyle="1" w:styleId="xl110">
    <w:name w:val="xl110"/>
    <w:basedOn w:val="Normal"/>
    <w:rsid w:val="00C17EAC"/>
    <w:pPr>
      <w:spacing w:before="100" w:beforeAutospacing="1" w:after="100" w:afterAutospacing="1"/>
      <w:jc w:val="center"/>
    </w:pPr>
    <w:rPr>
      <w:rFonts w:ascii="Tahoma" w:eastAsia="Times New Roman" w:hAnsi="Tahoma" w:cs="Tahoma"/>
      <w:b/>
      <w:bCs/>
      <w:color w:val="000000"/>
      <w:sz w:val="16"/>
      <w:szCs w:val="16"/>
      <w:lang w:val="es-MX" w:eastAsia="es-MX"/>
    </w:rPr>
  </w:style>
  <w:style w:type="paragraph" w:customStyle="1" w:styleId="xl111">
    <w:name w:val="xl111"/>
    <w:basedOn w:val="Normal"/>
    <w:rsid w:val="00C17EAC"/>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pPr>
    <w:rPr>
      <w:rFonts w:ascii="Tahoma" w:eastAsia="Times New Roman" w:hAnsi="Tahoma" w:cs="Tahoma"/>
      <w:b/>
      <w:bCs/>
      <w:color w:val="002060"/>
      <w:lang w:val="es-MX" w:eastAsia="es-MX"/>
    </w:rPr>
  </w:style>
  <w:style w:type="paragraph" w:customStyle="1" w:styleId="xl112">
    <w:name w:val="xl112"/>
    <w:basedOn w:val="Normal"/>
    <w:rsid w:val="00C17EAC"/>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pPr>
    <w:rPr>
      <w:rFonts w:ascii="Tahoma" w:eastAsia="Times New Roman" w:hAnsi="Tahoma" w:cs="Tahoma"/>
      <w:b/>
      <w:bCs/>
      <w:color w:val="002060"/>
      <w:lang w:val="es-MX" w:eastAsia="es-MX"/>
    </w:rPr>
  </w:style>
  <w:style w:type="paragraph" w:customStyle="1" w:styleId="xl113">
    <w:name w:val="xl113"/>
    <w:basedOn w:val="Normal"/>
    <w:rsid w:val="00C17EAC"/>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pPr>
    <w:rPr>
      <w:rFonts w:ascii="Tahoma" w:eastAsia="Times New Roman" w:hAnsi="Tahoma" w:cs="Tahoma"/>
      <w:b/>
      <w:bCs/>
      <w:color w:val="002060"/>
      <w:lang w:val="es-MX" w:eastAsia="es-MX"/>
    </w:rPr>
  </w:style>
  <w:style w:type="paragraph" w:customStyle="1" w:styleId="xl114">
    <w:name w:val="xl114"/>
    <w:basedOn w:val="Normal"/>
    <w:rsid w:val="00C17EAC"/>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textAlignment w:val="center"/>
    </w:pPr>
    <w:rPr>
      <w:rFonts w:ascii="Tahoma" w:eastAsia="Times New Roman" w:hAnsi="Tahoma" w:cs="Tahoma"/>
      <w:b/>
      <w:bCs/>
      <w:color w:val="002060"/>
      <w:sz w:val="18"/>
      <w:szCs w:val="18"/>
      <w:lang w:val="es-MX" w:eastAsia="es-MX"/>
    </w:rPr>
  </w:style>
  <w:style w:type="paragraph" w:customStyle="1" w:styleId="xl115">
    <w:name w:val="xl115"/>
    <w:basedOn w:val="Normal"/>
    <w:rsid w:val="00C17EAC"/>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pPr>
    <w:rPr>
      <w:rFonts w:ascii="Tahoma" w:eastAsia="Times New Roman" w:hAnsi="Tahoma" w:cs="Tahoma"/>
      <w:b/>
      <w:bCs/>
      <w:color w:val="002060"/>
      <w:sz w:val="16"/>
      <w:szCs w:val="16"/>
      <w:lang w:val="es-MX" w:eastAsia="es-MX"/>
    </w:rPr>
  </w:style>
  <w:style w:type="paragraph" w:customStyle="1" w:styleId="xl116">
    <w:name w:val="xl116"/>
    <w:basedOn w:val="Normal"/>
    <w:rsid w:val="00C17EAC"/>
    <w:pPr>
      <w:pBdr>
        <w:top w:val="double" w:sz="6" w:space="0" w:color="auto"/>
        <w:left w:val="double" w:sz="6" w:space="0" w:color="auto"/>
      </w:pBdr>
      <w:spacing w:before="100" w:beforeAutospacing="1" w:after="100" w:afterAutospacing="1"/>
      <w:jc w:val="both"/>
      <w:textAlignment w:val="top"/>
    </w:pPr>
    <w:rPr>
      <w:rFonts w:ascii="Tahoma" w:eastAsia="Times New Roman" w:hAnsi="Tahoma" w:cs="Tahoma"/>
      <w:color w:val="000000"/>
      <w:lang w:val="es-MX" w:eastAsia="es-MX"/>
    </w:rPr>
  </w:style>
  <w:style w:type="paragraph" w:customStyle="1" w:styleId="xl117">
    <w:name w:val="xl117"/>
    <w:basedOn w:val="Normal"/>
    <w:rsid w:val="00C17EAC"/>
    <w:pPr>
      <w:pBdr>
        <w:top w:val="double" w:sz="6" w:space="0" w:color="auto"/>
        <w:right w:val="double" w:sz="6" w:space="0" w:color="auto"/>
      </w:pBdr>
      <w:spacing w:before="100" w:beforeAutospacing="1" w:after="100" w:afterAutospacing="1"/>
      <w:jc w:val="both"/>
      <w:textAlignment w:val="top"/>
    </w:pPr>
    <w:rPr>
      <w:rFonts w:ascii="Tahoma" w:eastAsia="Times New Roman" w:hAnsi="Tahoma" w:cs="Tahoma"/>
      <w:color w:val="000000"/>
      <w:lang w:val="es-MX" w:eastAsia="es-MX"/>
    </w:rPr>
  </w:style>
  <w:style w:type="paragraph" w:customStyle="1" w:styleId="xl118">
    <w:name w:val="xl118"/>
    <w:basedOn w:val="Normal"/>
    <w:rsid w:val="00C17EAC"/>
    <w:pPr>
      <w:pBdr>
        <w:left w:val="double" w:sz="6" w:space="0" w:color="auto"/>
      </w:pBdr>
      <w:spacing w:before="100" w:beforeAutospacing="1" w:after="100" w:afterAutospacing="1"/>
      <w:jc w:val="both"/>
      <w:textAlignment w:val="top"/>
    </w:pPr>
    <w:rPr>
      <w:rFonts w:ascii="Tahoma" w:eastAsia="Times New Roman" w:hAnsi="Tahoma" w:cs="Tahoma"/>
      <w:color w:val="000000"/>
      <w:lang w:val="es-MX" w:eastAsia="es-MX"/>
    </w:rPr>
  </w:style>
  <w:style w:type="paragraph" w:customStyle="1" w:styleId="xl119">
    <w:name w:val="xl119"/>
    <w:basedOn w:val="Normal"/>
    <w:rsid w:val="00C17EAC"/>
    <w:pPr>
      <w:pBdr>
        <w:right w:val="double" w:sz="6" w:space="0" w:color="auto"/>
      </w:pBdr>
      <w:spacing w:before="100" w:beforeAutospacing="1" w:after="100" w:afterAutospacing="1"/>
      <w:jc w:val="both"/>
      <w:textAlignment w:val="top"/>
    </w:pPr>
    <w:rPr>
      <w:rFonts w:ascii="Tahoma" w:eastAsia="Times New Roman" w:hAnsi="Tahoma" w:cs="Tahoma"/>
      <w:color w:val="000000"/>
      <w:lang w:val="es-MX" w:eastAsia="es-MX"/>
    </w:rPr>
  </w:style>
  <w:style w:type="paragraph" w:customStyle="1" w:styleId="xl120">
    <w:name w:val="xl120"/>
    <w:basedOn w:val="Normal"/>
    <w:rsid w:val="00C17EAC"/>
    <w:pPr>
      <w:pBdr>
        <w:left w:val="double" w:sz="6" w:space="0" w:color="auto"/>
        <w:bottom w:val="double" w:sz="6" w:space="0" w:color="auto"/>
      </w:pBdr>
      <w:spacing w:before="100" w:beforeAutospacing="1" w:after="100" w:afterAutospacing="1"/>
      <w:jc w:val="both"/>
      <w:textAlignment w:val="top"/>
    </w:pPr>
    <w:rPr>
      <w:rFonts w:ascii="Tahoma" w:eastAsia="Times New Roman" w:hAnsi="Tahoma" w:cs="Tahoma"/>
      <w:color w:val="000000"/>
      <w:lang w:val="es-MX" w:eastAsia="es-MX"/>
    </w:rPr>
  </w:style>
  <w:style w:type="paragraph" w:customStyle="1" w:styleId="xl121">
    <w:name w:val="xl121"/>
    <w:basedOn w:val="Normal"/>
    <w:rsid w:val="00C17EAC"/>
    <w:pPr>
      <w:pBdr>
        <w:bottom w:val="double" w:sz="6" w:space="0" w:color="auto"/>
        <w:right w:val="double" w:sz="6" w:space="0" w:color="auto"/>
      </w:pBdr>
      <w:spacing w:before="100" w:beforeAutospacing="1" w:after="100" w:afterAutospacing="1"/>
      <w:jc w:val="both"/>
      <w:textAlignment w:val="top"/>
    </w:pPr>
    <w:rPr>
      <w:rFonts w:ascii="Tahoma" w:eastAsia="Times New Roman" w:hAnsi="Tahoma" w:cs="Tahoma"/>
      <w:color w:val="000000"/>
      <w:lang w:val="es-MX" w:eastAsia="es-MX"/>
    </w:rPr>
  </w:style>
  <w:style w:type="paragraph" w:customStyle="1" w:styleId="xl122">
    <w:name w:val="xl122"/>
    <w:basedOn w:val="Normal"/>
    <w:rsid w:val="00C17EAC"/>
    <w:pPr>
      <w:pBdr>
        <w:top w:val="single" w:sz="12" w:space="0" w:color="000000"/>
      </w:pBdr>
      <w:shd w:val="clear" w:color="000000" w:fill="FFFFFF"/>
      <w:spacing w:before="100" w:beforeAutospacing="1" w:after="100" w:afterAutospacing="1"/>
      <w:jc w:val="center"/>
    </w:pPr>
    <w:rPr>
      <w:rFonts w:ascii="Tahoma" w:eastAsia="Times New Roman" w:hAnsi="Tahoma" w:cs="Tahoma"/>
      <w:b/>
      <w:bCs/>
      <w:color w:val="800000"/>
      <w:lang w:val="es-MX" w:eastAsia="es-MX"/>
    </w:rPr>
  </w:style>
  <w:style w:type="paragraph" w:customStyle="1" w:styleId="xl123">
    <w:name w:val="xl123"/>
    <w:basedOn w:val="Normal"/>
    <w:rsid w:val="00C17EAC"/>
    <w:pPr>
      <w:shd w:val="clear" w:color="000000" w:fill="FFFFFF"/>
      <w:spacing w:before="100" w:beforeAutospacing="1" w:after="100" w:afterAutospacing="1"/>
      <w:jc w:val="center"/>
    </w:pPr>
    <w:rPr>
      <w:rFonts w:ascii="Tahoma" w:eastAsia="Times New Roman" w:hAnsi="Tahoma" w:cs="Tahoma"/>
      <w:b/>
      <w:bCs/>
      <w:color w:val="800000"/>
      <w:lang w:val="es-MX" w:eastAsia="es-MX"/>
    </w:rPr>
  </w:style>
  <w:style w:type="paragraph" w:customStyle="1" w:styleId="xl124">
    <w:name w:val="xl124"/>
    <w:basedOn w:val="Normal"/>
    <w:rsid w:val="00C17EAC"/>
    <w:pPr>
      <w:pBdr>
        <w:top w:val="double" w:sz="6" w:space="0" w:color="000000"/>
        <w:left w:val="double" w:sz="6" w:space="0" w:color="000000"/>
        <w:bottom w:val="double" w:sz="6" w:space="0" w:color="000000"/>
      </w:pBdr>
      <w:shd w:val="clear" w:color="000000" w:fill="B8CCE4"/>
      <w:spacing w:before="100" w:beforeAutospacing="1" w:after="100" w:afterAutospacing="1"/>
      <w:jc w:val="center"/>
    </w:pPr>
    <w:rPr>
      <w:rFonts w:ascii="Tahoma" w:eastAsia="Times New Roman" w:hAnsi="Tahoma" w:cs="Tahoma"/>
      <w:b/>
      <w:bCs/>
      <w:color w:val="002060"/>
      <w:sz w:val="22"/>
      <w:szCs w:val="22"/>
      <w:lang w:val="es-MX" w:eastAsia="es-MX"/>
    </w:rPr>
  </w:style>
  <w:style w:type="paragraph" w:customStyle="1" w:styleId="xl125">
    <w:name w:val="xl125"/>
    <w:basedOn w:val="Normal"/>
    <w:rsid w:val="00C17EAC"/>
    <w:pPr>
      <w:pBdr>
        <w:top w:val="double" w:sz="6" w:space="0" w:color="000000"/>
        <w:bottom w:val="double" w:sz="6" w:space="0" w:color="000000"/>
        <w:right w:val="double" w:sz="6" w:space="0" w:color="000000"/>
      </w:pBdr>
      <w:shd w:val="clear" w:color="000000" w:fill="B8CCE4"/>
      <w:spacing w:before="100" w:beforeAutospacing="1" w:after="100" w:afterAutospacing="1"/>
      <w:jc w:val="center"/>
    </w:pPr>
    <w:rPr>
      <w:rFonts w:ascii="Tahoma" w:eastAsia="Times New Roman" w:hAnsi="Tahoma" w:cs="Tahoma"/>
      <w:b/>
      <w:bCs/>
      <w:color w:val="002060"/>
      <w:sz w:val="22"/>
      <w:szCs w:val="22"/>
      <w:lang w:val="es-MX" w:eastAsia="es-MX"/>
    </w:rPr>
  </w:style>
  <w:style w:type="paragraph" w:customStyle="1" w:styleId="xl126">
    <w:name w:val="xl126"/>
    <w:basedOn w:val="Normal"/>
    <w:rsid w:val="00C17EAC"/>
    <w:pPr>
      <w:pBdr>
        <w:top w:val="double" w:sz="6" w:space="0" w:color="auto"/>
        <w:left w:val="double" w:sz="6" w:space="0" w:color="auto"/>
        <w:right w:val="double" w:sz="6" w:space="0" w:color="auto"/>
      </w:pBdr>
      <w:shd w:val="clear" w:color="000000" w:fill="B8CCE4"/>
      <w:spacing w:before="100" w:beforeAutospacing="1" w:after="100" w:afterAutospacing="1"/>
      <w:jc w:val="center"/>
      <w:textAlignment w:val="center"/>
    </w:pPr>
    <w:rPr>
      <w:rFonts w:ascii="Tahoma" w:eastAsia="Times New Roman" w:hAnsi="Tahoma" w:cs="Tahoma"/>
      <w:b/>
      <w:bCs/>
      <w:color w:val="002060"/>
      <w:lang w:val="es-MX" w:eastAsia="es-MX"/>
    </w:rPr>
  </w:style>
  <w:style w:type="paragraph" w:customStyle="1" w:styleId="xl127">
    <w:name w:val="xl127"/>
    <w:basedOn w:val="Normal"/>
    <w:rsid w:val="00C17EAC"/>
    <w:pPr>
      <w:pBdr>
        <w:left w:val="double" w:sz="6" w:space="0" w:color="auto"/>
        <w:right w:val="double" w:sz="6" w:space="0" w:color="auto"/>
      </w:pBdr>
      <w:shd w:val="clear" w:color="000000" w:fill="B8CCE4"/>
      <w:spacing w:before="100" w:beforeAutospacing="1" w:after="100" w:afterAutospacing="1"/>
      <w:jc w:val="center"/>
      <w:textAlignment w:val="center"/>
    </w:pPr>
    <w:rPr>
      <w:rFonts w:ascii="Tahoma" w:eastAsia="Times New Roman" w:hAnsi="Tahoma" w:cs="Tahoma"/>
      <w:b/>
      <w:bCs/>
      <w:color w:val="002060"/>
      <w:lang w:val="es-MX" w:eastAsia="es-MX"/>
    </w:rPr>
  </w:style>
  <w:style w:type="paragraph" w:customStyle="1" w:styleId="xl128">
    <w:name w:val="xl128"/>
    <w:basedOn w:val="Normal"/>
    <w:rsid w:val="00C17EAC"/>
    <w:pPr>
      <w:pBdr>
        <w:left w:val="double" w:sz="6" w:space="0" w:color="auto"/>
        <w:bottom w:val="double" w:sz="6" w:space="0" w:color="auto"/>
        <w:right w:val="double" w:sz="6" w:space="0" w:color="auto"/>
      </w:pBdr>
      <w:shd w:val="clear" w:color="000000" w:fill="B8CCE4"/>
      <w:spacing w:before="100" w:beforeAutospacing="1" w:after="100" w:afterAutospacing="1"/>
      <w:jc w:val="center"/>
      <w:textAlignment w:val="center"/>
    </w:pPr>
    <w:rPr>
      <w:rFonts w:ascii="Tahoma" w:eastAsia="Times New Roman" w:hAnsi="Tahoma" w:cs="Tahoma"/>
      <w:b/>
      <w:bCs/>
      <w:color w:val="002060"/>
      <w:lang w:val="es-MX" w:eastAsia="es-MX"/>
    </w:rPr>
  </w:style>
  <w:style w:type="paragraph" w:styleId="NormalWeb">
    <w:name w:val="Normal (Web)"/>
    <w:basedOn w:val="Normal"/>
    <w:uiPriority w:val="99"/>
    <w:semiHidden/>
    <w:unhideWhenUsed/>
    <w:rsid w:val="00C17EAC"/>
    <w:pPr>
      <w:spacing w:before="100" w:beforeAutospacing="1" w:after="100" w:afterAutospacing="1"/>
    </w:pPr>
    <w:rPr>
      <w:rFonts w:ascii="Times New Roman" w:eastAsiaTheme="minorEastAsia"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4944</Words>
  <Characters>28185</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Ortiz Esquivel</dc:creator>
  <cp:lastModifiedBy>Delia Liliana Tavarez Martinez</cp:lastModifiedBy>
  <cp:revision>3</cp:revision>
  <cp:lastPrinted>2019-05-29T17:49:00Z</cp:lastPrinted>
  <dcterms:created xsi:type="dcterms:W3CDTF">2020-10-13T23:01:00Z</dcterms:created>
  <dcterms:modified xsi:type="dcterms:W3CDTF">2020-10-14T16:51:00Z</dcterms:modified>
</cp:coreProperties>
</file>